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C9965E" w14:textId="1FA7DF1E" w:rsidR="001358D3" w:rsidRPr="005A6C35" w:rsidRDefault="001358D3" w:rsidP="001358D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A6C35">
        <w:rPr>
          <w:b/>
          <w:noProof/>
          <w:sz w:val="24"/>
        </w:rPr>
        <w:t xml:space="preserve">3GPP TSG-RAN WG2 Meeting </w:t>
      </w:r>
      <w:r>
        <w:rPr>
          <w:b/>
          <w:noProof/>
          <w:sz w:val="24"/>
        </w:rPr>
        <w:t>NR AH#2</w:t>
      </w:r>
      <w:r>
        <w:rPr>
          <w:b/>
          <w:noProof/>
          <w:sz w:val="24"/>
        </w:rPr>
        <w:tab/>
      </w:r>
      <w:r w:rsidR="006F50B0" w:rsidRPr="006F50B0">
        <w:rPr>
          <w:b/>
          <w:noProof/>
          <w:sz w:val="24"/>
        </w:rPr>
        <w:t xml:space="preserve">R2-1707454 </w:t>
      </w:r>
    </w:p>
    <w:p w14:paraId="3EE26401" w14:textId="554BAD82" w:rsidR="002330F6" w:rsidRPr="001A70E6" w:rsidRDefault="001358D3" w:rsidP="001358D3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b/>
          <w:noProof/>
          <w:sz w:val="24"/>
        </w:rPr>
        <w:t>Qingdao</w:t>
      </w:r>
      <w:r w:rsidRPr="005A6C35">
        <w:rPr>
          <w:b/>
          <w:noProof/>
          <w:sz w:val="24"/>
        </w:rPr>
        <w:t xml:space="preserve">, China, </w:t>
      </w:r>
      <w:r>
        <w:rPr>
          <w:b/>
          <w:noProof/>
          <w:sz w:val="24"/>
        </w:rPr>
        <w:t>27th – 2</w:t>
      </w:r>
      <w:r w:rsidRPr="005A6C35">
        <w:rPr>
          <w:b/>
          <w:noProof/>
          <w:sz w:val="24"/>
        </w:rPr>
        <w:t xml:space="preserve">9th </w:t>
      </w:r>
      <w:r>
        <w:rPr>
          <w:b/>
          <w:noProof/>
          <w:sz w:val="24"/>
        </w:rPr>
        <w:t>June</w:t>
      </w:r>
      <w:r w:rsidRPr="005A6C35">
        <w:rPr>
          <w:b/>
          <w:noProof/>
          <w:sz w:val="24"/>
        </w:rPr>
        <w:t xml:space="preserve"> 2017</w:t>
      </w:r>
      <w:r w:rsidR="002330F6">
        <w:rPr>
          <w:rFonts w:eastAsia="맑은 고딕" w:hint="eastAsia"/>
          <w:b/>
          <w:noProof/>
          <w:sz w:val="24"/>
          <w:lang w:eastAsia="ko-KR"/>
        </w:rPr>
        <w:tab/>
      </w:r>
      <w:r w:rsidR="006F50B0" w:rsidRPr="006F50B0">
        <w:rPr>
          <w:rFonts w:eastAsia="맑은 고딕"/>
          <w:b/>
          <w:noProof/>
          <w:sz w:val="18"/>
          <w:lang w:eastAsia="ko-KR"/>
        </w:rPr>
        <w:t xml:space="preserve">revision of </w:t>
      </w:r>
      <w:r w:rsidR="006F50B0" w:rsidRPr="006F50B0">
        <w:rPr>
          <w:b/>
          <w:noProof/>
          <w:sz w:val="18"/>
        </w:rPr>
        <w:t>R2-1707223</w:t>
      </w:r>
    </w:p>
    <w:p w14:paraId="1D0846DF" w14:textId="55E8F833" w:rsidR="0013687D" w:rsidRPr="00E225A7" w:rsidRDefault="0013687D" w:rsidP="001E4D69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6193A42A" w14:textId="77777777" w:rsidR="0013687D" w:rsidRPr="00F86EEE" w:rsidRDefault="0013687D" w:rsidP="0013687D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780DC036" w14:textId="50FEFB2D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271492">
        <w:rPr>
          <w:rFonts w:ascii="Arial" w:hAnsi="Arial" w:cs="Arial"/>
          <w:b/>
          <w:noProof/>
          <w:sz w:val="28"/>
          <w:szCs w:val="28"/>
          <w:lang w:val="en-US" w:eastAsia="ko-KR"/>
        </w:rPr>
        <w:t>10.3.1.</w:t>
      </w:r>
      <w:r w:rsidR="00594E8F">
        <w:rPr>
          <w:rFonts w:ascii="Arial" w:hAnsi="Arial" w:cs="Arial"/>
          <w:b/>
          <w:noProof/>
          <w:sz w:val="28"/>
          <w:szCs w:val="28"/>
          <w:lang w:val="en-US" w:eastAsia="ko-KR"/>
        </w:rPr>
        <w:t>6</w:t>
      </w:r>
      <w:r w:rsidR="00271492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(</w:t>
      </w:r>
      <w:r w:rsidR="00271492" w:rsidRPr="00063BD1">
        <w:rPr>
          <w:rFonts w:ascii="Arial" w:hAnsi="Arial" w:cs="Arial"/>
          <w:b/>
          <w:noProof/>
          <w:sz w:val="28"/>
          <w:szCs w:val="28"/>
          <w:lang w:val="en-US" w:eastAsia="ko-KR"/>
        </w:rPr>
        <w:t>NR_newRAT-Core</w:t>
      </w:r>
      <w:r w:rsidR="00271492"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14:paraId="4293D978" w14:textId="27ACC370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080C6F">
        <w:rPr>
          <w:rFonts w:ascii="Arial" w:hAnsi="Arial" w:cs="Arial"/>
          <w:b/>
          <w:noProof/>
          <w:sz w:val="28"/>
          <w:szCs w:val="28"/>
          <w:lang w:val="en-US" w:eastAsia="ko-KR"/>
        </w:rPr>
        <w:t>LG Electronics Inc.</w:t>
      </w:r>
    </w:p>
    <w:p w14:paraId="3D0AA231" w14:textId="3502CC34"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594E8F">
        <w:rPr>
          <w:rFonts w:ascii="Arial" w:hAnsi="Arial" w:cs="Arial"/>
          <w:b/>
          <w:noProof/>
          <w:sz w:val="28"/>
          <w:szCs w:val="28"/>
          <w:lang w:val="en-US" w:eastAsia="ko-KR"/>
        </w:rPr>
        <w:t>Need of delayed BSR</w:t>
      </w:r>
    </w:p>
    <w:p w14:paraId="5BFD0438" w14:textId="77777777"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14:paraId="1497D10E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1D3E3488" w14:textId="112B2109" w:rsidR="00C14AF1" w:rsidRDefault="00612863" w:rsidP="00C223FB">
      <w:pPr>
        <w:rPr>
          <w:lang w:eastAsia="ko-KR"/>
        </w:rPr>
      </w:pPr>
      <w:r>
        <w:rPr>
          <w:lang w:eastAsia="ko-KR"/>
        </w:rPr>
        <w:t xml:space="preserve">RAN2 had an e-mail discussion [98#38] to investigate if new BSR trigger is required in NR. </w:t>
      </w:r>
      <w:r w:rsidR="00F25178">
        <w:rPr>
          <w:lang w:eastAsia="ko-KR"/>
        </w:rPr>
        <w:t xml:space="preserve">In Section 3.4.3, companies view were invited regarding [R2-1705239], where it was proposed to delay triggering BSR. However, reading the comments from companies, it seems that the intention of the proposal was </w:t>
      </w:r>
      <w:r w:rsidR="000F7D81">
        <w:rPr>
          <w:lang w:eastAsia="ko-KR"/>
        </w:rPr>
        <w:t xml:space="preserve">a bit </w:t>
      </w:r>
      <w:r w:rsidR="00F25178">
        <w:rPr>
          <w:lang w:eastAsia="ko-KR"/>
        </w:rPr>
        <w:t xml:space="preserve">misunderstood. Thus, this document tries to clearly explain the problem we </w:t>
      </w:r>
      <w:r w:rsidR="00C223FB">
        <w:rPr>
          <w:lang w:eastAsia="ko-KR"/>
        </w:rPr>
        <w:t>want to solve and its solution.</w:t>
      </w:r>
    </w:p>
    <w:p w14:paraId="414DE520" w14:textId="77777777" w:rsidR="00C223FB" w:rsidRDefault="00C223FB" w:rsidP="00C223FB">
      <w:pPr>
        <w:rPr>
          <w:lang w:eastAsia="ko-KR"/>
        </w:rPr>
      </w:pPr>
    </w:p>
    <w:p w14:paraId="355B5199" w14:textId="77777777" w:rsidR="0013687D" w:rsidRDefault="00F82D14" w:rsidP="0013687D">
      <w:pPr>
        <w:pStyle w:val="1"/>
        <w:rPr>
          <w:lang w:val="en-US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8F0BF8">
        <w:rPr>
          <w:lang w:val="en-US"/>
        </w:rPr>
        <w:t>Discussion</w:t>
      </w:r>
    </w:p>
    <w:p w14:paraId="43D753AD" w14:textId="62B34DB6" w:rsidR="005878F6" w:rsidRDefault="005878F6" w:rsidP="00A87939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lang w:eastAsia="ko-KR"/>
        </w:rPr>
      </w:pPr>
      <w:r>
        <w:rPr>
          <w:rFonts w:hint="eastAsia"/>
          <w:lang w:eastAsia="ko-KR"/>
        </w:rPr>
        <w:t xml:space="preserve">In LTE, the UE triggers BSR immediately when new data becomes available in the empty buffer. </w:t>
      </w:r>
    </w:p>
    <w:p w14:paraId="36B1EBE4" w14:textId="77777777" w:rsidR="005878F6" w:rsidRDefault="005878F6" w:rsidP="00A87939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lang w:eastAsia="ko-KR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878F6" w14:paraId="592B254A" w14:textId="77777777" w:rsidTr="005878F6">
        <w:tc>
          <w:tcPr>
            <w:tcW w:w="9631" w:type="dxa"/>
          </w:tcPr>
          <w:p w14:paraId="14610194" w14:textId="77777777" w:rsidR="005878F6" w:rsidRPr="005878F6" w:rsidRDefault="005878F6" w:rsidP="005878F6">
            <w:p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eastAsia="맑은 고딕"/>
                <w:noProof/>
                <w:lang w:eastAsia="ja-JP"/>
              </w:rPr>
            </w:pPr>
            <w:r w:rsidRPr="005878F6">
              <w:rPr>
                <w:rFonts w:eastAsia="맑은 고딕"/>
                <w:noProof/>
                <w:lang w:eastAsia="ja-JP"/>
              </w:rPr>
              <w:t>A Buffer Status Report (BSR) shall be triggered if any of the following events occur:</w:t>
            </w:r>
          </w:p>
          <w:p w14:paraId="40D8D333" w14:textId="0530729B" w:rsidR="005878F6" w:rsidRPr="005878F6" w:rsidRDefault="005878F6" w:rsidP="005878F6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lang w:eastAsia="ko-KR"/>
              </w:rPr>
            </w:pPr>
            <w:r w:rsidRPr="005878F6">
              <w:rPr>
                <w:rFonts w:eastAsia="맑은 고딕"/>
                <w:noProof/>
                <w:lang w:eastAsia="ja-JP"/>
              </w:rPr>
              <w:t>-</w:t>
            </w:r>
            <w:r w:rsidRPr="005878F6">
              <w:rPr>
                <w:rFonts w:eastAsia="맑은 고딕"/>
                <w:noProof/>
                <w:lang w:eastAsia="ja-JP"/>
              </w:rPr>
              <w:tab/>
            </w:r>
            <w:r w:rsidRPr="005878F6">
              <w:rPr>
                <w:rFonts w:eastAsia="맑은 고딕"/>
                <w:noProof/>
                <w:color w:val="CC0066"/>
                <w:lang w:eastAsia="ja-JP"/>
              </w:rPr>
              <w:t xml:space="preserve">UL data, </w:t>
            </w:r>
            <w:r w:rsidRPr="005878F6">
              <w:rPr>
                <w:rFonts w:eastAsia="맑은 고딕"/>
                <w:noProof/>
                <w:lang w:eastAsia="ja-JP"/>
              </w:rPr>
              <w:t xml:space="preserve">for a logical channel which belongs to a LCG, </w:t>
            </w:r>
            <w:r w:rsidRPr="005878F6">
              <w:rPr>
                <w:rFonts w:eastAsia="맑은 고딕"/>
                <w:noProof/>
                <w:color w:val="CC0066"/>
                <w:lang w:eastAsia="ja-JP"/>
              </w:rPr>
              <w:t>becomes available for transmission in the RLC entity or in the PDCP entity</w:t>
            </w:r>
            <w:r w:rsidRPr="005878F6">
              <w:rPr>
                <w:rFonts w:eastAsia="맑은 고딕"/>
                <w:noProof/>
                <w:lang w:eastAsia="ja-JP"/>
              </w:rPr>
              <w:t xml:space="preserve"> (</w:t>
            </w:r>
            <w:r w:rsidRPr="005878F6">
              <w:rPr>
                <w:rFonts w:eastAsia="SimSun"/>
                <w:noProof/>
                <w:color w:val="000000"/>
                <w:lang w:eastAsia="zh-CN"/>
              </w:rPr>
              <w:t>the definition of what data shall be considered as available for transmission is specified in [3] and [4] respectively)</w:t>
            </w:r>
            <w:r w:rsidRPr="005878F6">
              <w:rPr>
                <w:rFonts w:eastAsia="맑은 고딕"/>
                <w:noProof/>
                <w:lang w:eastAsia="ja-JP"/>
              </w:rPr>
              <w:t xml:space="preserve"> </w:t>
            </w:r>
            <w:r w:rsidRPr="005878F6">
              <w:rPr>
                <w:rFonts w:eastAsia="맑은 고딕"/>
                <w:noProof/>
                <w:color w:val="CC0066"/>
                <w:lang w:eastAsia="ja-JP"/>
              </w:rPr>
              <w:t xml:space="preserve">and </w:t>
            </w:r>
            <w:r w:rsidRPr="005878F6">
              <w:rPr>
                <w:rFonts w:eastAsia="맑은 고딕"/>
                <w:noProof/>
                <w:color w:val="000000" w:themeColor="text1"/>
                <w:lang w:eastAsia="ja-JP"/>
              </w:rPr>
              <w:t xml:space="preserve">either the data belongs to a logical channel with higher priority than the priorities of the logical channels which belong to any LCG and for which data is already available for transmission, or </w:t>
            </w:r>
            <w:r w:rsidRPr="005878F6">
              <w:rPr>
                <w:rFonts w:eastAsia="맑은 고딕"/>
                <w:noProof/>
                <w:color w:val="CC0066"/>
                <w:lang w:eastAsia="ja-JP"/>
              </w:rPr>
              <w:t xml:space="preserve">there is no data available for transmission for any of the logical channels </w:t>
            </w:r>
            <w:r w:rsidRPr="005878F6">
              <w:rPr>
                <w:rFonts w:eastAsia="맑은 고딕"/>
                <w:noProof/>
                <w:lang w:eastAsia="ja-JP"/>
              </w:rPr>
              <w:t>which belong to a LCG, in which case the BSR is referred below to as "Regular BSR";</w:t>
            </w:r>
          </w:p>
        </w:tc>
      </w:tr>
    </w:tbl>
    <w:p w14:paraId="2C959E2D" w14:textId="77777777" w:rsidR="005878F6" w:rsidRDefault="005878F6" w:rsidP="00A87939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lang w:eastAsia="ko-KR"/>
        </w:rPr>
      </w:pPr>
    </w:p>
    <w:p w14:paraId="1EABFB31" w14:textId="3E9F1FA0" w:rsidR="005878F6" w:rsidRDefault="00963C2D" w:rsidP="00A87939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lang w:eastAsia="ko-KR"/>
        </w:rPr>
      </w:pPr>
      <w:r>
        <w:rPr>
          <w:rFonts w:hint="eastAsia"/>
          <w:lang w:eastAsia="ko-KR"/>
        </w:rPr>
        <w:t>As p</w:t>
      </w:r>
      <w:r w:rsidR="00E93C58">
        <w:rPr>
          <w:lang w:eastAsia="ko-KR"/>
        </w:rPr>
        <w:t>er current</w:t>
      </w:r>
      <w:r>
        <w:rPr>
          <w:lang w:eastAsia="ko-KR"/>
        </w:rPr>
        <w:t xml:space="preserve"> BSR trigger, even a very small amount of UL data shall trigger </w:t>
      </w:r>
      <w:r w:rsidR="000F7D81">
        <w:rPr>
          <w:lang w:eastAsia="ko-KR"/>
        </w:rPr>
        <w:t xml:space="preserve">a </w:t>
      </w:r>
      <w:r>
        <w:rPr>
          <w:lang w:eastAsia="ko-KR"/>
        </w:rPr>
        <w:t xml:space="preserve">BSR. If such small UL data arrives </w:t>
      </w:r>
      <w:r w:rsidR="008A11BD">
        <w:rPr>
          <w:lang w:eastAsia="ko-KR"/>
        </w:rPr>
        <w:t>with some time interval</w:t>
      </w:r>
      <w:r>
        <w:rPr>
          <w:lang w:eastAsia="ko-KR"/>
        </w:rPr>
        <w:t xml:space="preserve">, the UE will repeatedly </w:t>
      </w:r>
      <w:r w:rsidR="008A11BD">
        <w:rPr>
          <w:lang w:eastAsia="ko-KR"/>
        </w:rPr>
        <w:t xml:space="preserve">trigger BSR/SR only to report </w:t>
      </w:r>
      <w:r>
        <w:rPr>
          <w:lang w:eastAsia="ko-KR"/>
        </w:rPr>
        <w:t>a small amount of buffer size.</w:t>
      </w:r>
      <w:r w:rsidR="008A11BD">
        <w:rPr>
          <w:lang w:eastAsia="ko-KR"/>
        </w:rPr>
        <w:t xml:space="preserve"> Consequently, the UE will receive a small size of UL grant enough to accommodate the reported amount of data.</w:t>
      </w:r>
    </w:p>
    <w:p w14:paraId="17855FBE" w14:textId="77777777" w:rsidR="004E4D9D" w:rsidRDefault="004E4D9D" w:rsidP="00A87939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lang w:eastAsia="ko-KR"/>
        </w:rPr>
      </w:pPr>
    </w:p>
    <w:p w14:paraId="32F78176" w14:textId="77777777" w:rsidR="004E4D9D" w:rsidRDefault="004E4D9D" w:rsidP="004E4D9D">
      <w:pPr>
        <w:keepNext/>
        <w:overflowPunct w:val="0"/>
        <w:autoSpaceDE w:val="0"/>
        <w:autoSpaceDN w:val="0"/>
        <w:adjustRightInd w:val="0"/>
        <w:spacing w:after="60" w:line="240" w:lineRule="auto"/>
        <w:jc w:val="center"/>
        <w:textAlignment w:val="baseline"/>
      </w:pPr>
      <w:r>
        <w:rPr>
          <w:noProof/>
          <w:lang w:val="en-US" w:eastAsia="ko-KR"/>
        </w:rPr>
        <w:drawing>
          <wp:inline distT="0" distB="0" distL="0" distR="0" wp14:anchorId="3C146E56" wp14:editId="6B2AF2D4">
            <wp:extent cx="5040000" cy="969275"/>
            <wp:effectExtent l="0" t="0" r="0" b="254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000" cy="969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1F52DAB" w14:textId="72B6B6B1" w:rsidR="00963C2D" w:rsidRPr="005878F6" w:rsidRDefault="004E4D9D" w:rsidP="004E4D9D">
      <w:pPr>
        <w:pStyle w:val="ac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71692">
        <w:rPr>
          <w:noProof/>
        </w:rPr>
        <w:t>1</w:t>
      </w:r>
      <w:r>
        <w:fldChar w:fldCharType="end"/>
      </w:r>
      <w:r>
        <w:t>. BSR/SR triggering due to UL data arrival in empty buffer.</w:t>
      </w:r>
    </w:p>
    <w:p w14:paraId="6BC2886D" w14:textId="77777777" w:rsidR="006B7DCC" w:rsidRDefault="008A11BD" w:rsidP="00A87939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lang w:eastAsia="ko-KR"/>
        </w:rPr>
      </w:pPr>
      <w:r>
        <w:rPr>
          <w:lang w:eastAsia="ko-KR"/>
        </w:rPr>
        <w:t xml:space="preserve">This is entirely normal scheduling procedure in LTE. </w:t>
      </w:r>
    </w:p>
    <w:p w14:paraId="38B44430" w14:textId="20F8A347" w:rsidR="008A11BD" w:rsidRDefault="008A11BD" w:rsidP="00A87939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lang w:eastAsia="ko-KR"/>
        </w:rPr>
      </w:pPr>
      <w:r>
        <w:rPr>
          <w:lang w:eastAsia="ko-KR"/>
        </w:rPr>
        <w:t>In NR, however, this may cause unnecessary overhead due to</w:t>
      </w:r>
      <w:r w:rsidR="00801415">
        <w:rPr>
          <w:lang w:eastAsia="ko-KR"/>
        </w:rPr>
        <w:t xml:space="preserve"> too many BSR/SR trigger</w:t>
      </w:r>
      <w:r>
        <w:rPr>
          <w:lang w:eastAsia="ko-KR"/>
        </w:rPr>
        <w:t xml:space="preserve">. The reason is that the UE may alternate </w:t>
      </w:r>
      <w:r w:rsidR="00801415">
        <w:rPr>
          <w:lang w:eastAsia="ko-KR"/>
        </w:rPr>
        <w:t xml:space="preserve">between empty buffer and non-empty buffer </w:t>
      </w:r>
      <w:r w:rsidR="000F7D81">
        <w:rPr>
          <w:lang w:eastAsia="ko-KR"/>
        </w:rPr>
        <w:t xml:space="preserve">more </w:t>
      </w:r>
      <w:r w:rsidR="00801415">
        <w:rPr>
          <w:lang w:eastAsia="ko-KR"/>
        </w:rPr>
        <w:t>frequently as</w:t>
      </w:r>
      <w:r>
        <w:rPr>
          <w:lang w:eastAsia="ko-KR"/>
        </w:rPr>
        <w:t xml:space="preserve"> fa</w:t>
      </w:r>
      <w:r>
        <w:rPr>
          <w:rFonts w:hint="eastAsia"/>
          <w:lang w:eastAsia="ko-KR"/>
        </w:rPr>
        <w:t>st scheduling can be done by using shortened TTI length</w:t>
      </w:r>
      <w:r>
        <w:rPr>
          <w:lang w:eastAsia="ko-KR"/>
        </w:rPr>
        <w:t xml:space="preserve"> and reduced processing time. </w:t>
      </w:r>
    </w:p>
    <w:p w14:paraId="3343310C" w14:textId="2BA8605A" w:rsidR="00801415" w:rsidRDefault="00801415" w:rsidP="00A87939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lang w:eastAsia="ko-KR"/>
        </w:rPr>
      </w:pPr>
      <w:r>
        <w:rPr>
          <w:lang w:eastAsia="ko-KR"/>
        </w:rPr>
        <w:t xml:space="preserve">Although shortened TTI length and reduced processing time is mainly for URLLC data, it is not limited to URLLC and the </w:t>
      </w:r>
      <w:r w:rsidR="000F7D81">
        <w:rPr>
          <w:lang w:eastAsia="ko-KR"/>
        </w:rPr>
        <w:t>transmission of eMBB data can also be benefit from this.</w:t>
      </w:r>
      <w:r w:rsidR="006B7DCC">
        <w:rPr>
          <w:lang w:eastAsia="ko-KR"/>
        </w:rPr>
        <w:t xml:space="preserve"> In this case, reporting only a small amount of data would result in getting only a small amount of UL grant, w</w:t>
      </w:r>
      <w:r w:rsidR="0064296D">
        <w:rPr>
          <w:lang w:eastAsia="ko-KR"/>
        </w:rPr>
        <w:t>hich may be inefficient from resource usage perspective.</w:t>
      </w:r>
    </w:p>
    <w:p w14:paraId="4EDC2C4D" w14:textId="50C73DB7" w:rsidR="000F7D81" w:rsidRPr="006B7DCC" w:rsidRDefault="006B7DCC" w:rsidP="00A87939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b/>
          <w:lang w:eastAsia="ko-KR"/>
        </w:rPr>
      </w:pPr>
      <w:r>
        <w:rPr>
          <w:rFonts w:hint="eastAsia"/>
          <w:b/>
          <w:lang w:eastAsia="ko-KR"/>
        </w:rPr>
        <w:t xml:space="preserve">Observation 1. With fast </w:t>
      </w:r>
      <w:r>
        <w:rPr>
          <w:b/>
          <w:lang w:eastAsia="ko-KR"/>
        </w:rPr>
        <w:t>scheduling</w:t>
      </w:r>
      <w:r>
        <w:rPr>
          <w:rFonts w:hint="eastAsia"/>
          <w:b/>
          <w:lang w:eastAsia="ko-KR"/>
        </w:rPr>
        <w:t>,</w:t>
      </w:r>
      <w:r>
        <w:rPr>
          <w:b/>
          <w:lang w:eastAsia="ko-KR"/>
        </w:rPr>
        <w:t xml:space="preserve"> there will be more frequent BSR triggering in NR.</w:t>
      </w:r>
    </w:p>
    <w:p w14:paraId="2BFFFFFE" w14:textId="54A53C52" w:rsidR="000F7D81" w:rsidRDefault="000F7D81" w:rsidP="00A87939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lang w:eastAsia="ko-KR"/>
        </w:rPr>
      </w:pPr>
      <w:r>
        <w:rPr>
          <w:lang w:eastAsia="ko-KR"/>
        </w:rPr>
        <w:lastRenderedPageBreak/>
        <w:t xml:space="preserve">This cannot be </w:t>
      </w:r>
      <w:r w:rsidR="00B71692">
        <w:rPr>
          <w:lang w:eastAsia="ko-KR"/>
        </w:rPr>
        <w:t xml:space="preserve">resolved </w:t>
      </w:r>
      <w:r>
        <w:rPr>
          <w:lang w:eastAsia="ko-KR"/>
        </w:rPr>
        <w:t>by any existing BSR trigger. During the e-mail discussion, it was argued that periodic BSR can be used for this purpose but it’s not true</w:t>
      </w:r>
      <w:r w:rsidR="00B71692">
        <w:rPr>
          <w:lang w:eastAsia="ko-KR"/>
        </w:rPr>
        <w:t>. Periodic BSR doesn’t delay the BSR when a new UL data arrives in the empty buffer but it only triggers</w:t>
      </w:r>
      <w:r>
        <w:rPr>
          <w:lang w:eastAsia="ko-KR"/>
        </w:rPr>
        <w:t xml:space="preserve"> the BSR periodically while there is on-going data and cannot delay the BSR trigger.</w:t>
      </w:r>
    </w:p>
    <w:p w14:paraId="5C177C56" w14:textId="0B70C458" w:rsidR="006B7DCC" w:rsidRPr="006B7DCC" w:rsidRDefault="006B7DCC" w:rsidP="00A87939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b/>
          <w:lang w:eastAsia="ko-KR"/>
        </w:rPr>
      </w:pPr>
      <w:r>
        <w:rPr>
          <w:b/>
          <w:lang w:eastAsia="ko-KR"/>
        </w:rPr>
        <w:t>Observation 2. Existing BSR cannot delay BSR trigger when data becomes available in empty buffer.</w:t>
      </w:r>
    </w:p>
    <w:p w14:paraId="3B31F1A6" w14:textId="77777777" w:rsidR="006B7DCC" w:rsidRDefault="006B7DCC" w:rsidP="00A87939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lang w:eastAsia="ko-KR"/>
        </w:rPr>
      </w:pPr>
    </w:p>
    <w:p w14:paraId="2689E32A" w14:textId="69CF6F1A" w:rsidR="009278EC" w:rsidRDefault="000F7D81" w:rsidP="00A87939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noProof/>
        </w:rPr>
      </w:pPr>
      <w:r>
        <w:rPr>
          <w:lang w:eastAsia="ko-KR"/>
        </w:rPr>
        <w:t xml:space="preserve">It was also commented that this can be achieved by </w:t>
      </w:r>
      <w:r w:rsidRPr="00424F9E">
        <w:rPr>
          <w:i/>
          <w:noProof/>
        </w:rPr>
        <w:t>logicalChannelSR-ProhibitTimer</w:t>
      </w:r>
      <w:r>
        <w:rPr>
          <w:noProof/>
        </w:rPr>
        <w:t xml:space="preserve">. </w:t>
      </w:r>
      <w:r w:rsidR="005C49DA">
        <w:rPr>
          <w:noProof/>
        </w:rPr>
        <w:t>The</w:t>
      </w:r>
      <w:r w:rsidR="006B7DCC" w:rsidRPr="006B7DCC">
        <w:rPr>
          <w:i/>
          <w:noProof/>
        </w:rPr>
        <w:t xml:space="preserve"> </w:t>
      </w:r>
      <w:r w:rsidR="006B7DCC" w:rsidRPr="00424F9E">
        <w:rPr>
          <w:i/>
          <w:noProof/>
        </w:rPr>
        <w:t>logicalChannelSR-ProhibitTimer</w:t>
      </w:r>
      <w:r w:rsidR="006B7DCC">
        <w:rPr>
          <w:noProof/>
        </w:rPr>
        <w:t xml:space="preserve"> delay</w:t>
      </w:r>
      <w:r w:rsidR="00B71692">
        <w:rPr>
          <w:noProof/>
        </w:rPr>
        <w:t>s</w:t>
      </w:r>
      <w:r w:rsidR="006B7DCC">
        <w:rPr>
          <w:noProof/>
        </w:rPr>
        <w:t xml:space="preserve"> SR trigger </w:t>
      </w:r>
      <w:r w:rsidR="005C49DA">
        <w:rPr>
          <w:noProof/>
        </w:rPr>
        <w:t xml:space="preserve">if regular BSR is triggered by a logical channel enabled with logicalChannelSR-Prohibit. </w:t>
      </w:r>
      <w:r w:rsidR="00C15068">
        <w:rPr>
          <w:noProof/>
        </w:rPr>
        <w:t>However, a</w:t>
      </w:r>
      <w:r w:rsidR="009278EC">
        <w:rPr>
          <w:noProof/>
        </w:rPr>
        <w:t xml:space="preserve">s data arrival from </w:t>
      </w:r>
      <w:r w:rsidR="00C15068">
        <w:rPr>
          <w:noProof/>
        </w:rPr>
        <w:t xml:space="preserve">a </w:t>
      </w:r>
      <w:r w:rsidR="009278EC">
        <w:rPr>
          <w:noProof/>
        </w:rPr>
        <w:t xml:space="preserve">logical channel enabled with logicalChannelSR-Prohibit </w:t>
      </w:r>
      <w:r w:rsidR="00C15068">
        <w:rPr>
          <w:noProof/>
        </w:rPr>
        <w:t xml:space="preserve">always </w:t>
      </w:r>
      <w:r w:rsidR="009278EC">
        <w:rPr>
          <w:noProof/>
        </w:rPr>
        <w:t xml:space="preserve">starts and restarts the </w:t>
      </w:r>
      <w:r w:rsidR="009278EC" w:rsidRPr="00424F9E">
        <w:rPr>
          <w:i/>
          <w:noProof/>
        </w:rPr>
        <w:t>logicalChannelSR-ProhibitTimer</w:t>
      </w:r>
      <w:r w:rsidR="009278EC">
        <w:rPr>
          <w:noProof/>
        </w:rPr>
        <w:t xml:space="preserve">, SR trigger </w:t>
      </w:r>
      <w:r w:rsidR="00B71692">
        <w:rPr>
          <w:noProof/>
        </w:rPr>
        <w:t>is</w:t>
      </w:r>
      <w:r w:rsidR="009278EC">
        <w:rPr>
          <w:noProof/>
        </w:rPr>
        <w:t xml:space="preserve"> delayed everytime data arrives from the logicalchannel enabled wi</w:t>
      </w:r>
      <w:r w:rsidR="00C15068">
        <w:rPr>
          <w:noProof/>
        </w:rPr>
        <w:t>th logicalChannelSR-Prohibit.</w:t>
      </w:r>
    </w:p>
    <w:p w14:paraId="1E62E6AA" w14:textId="77777777" w:rsidR="00C15068" w:rsidRDefault="00C15068" w:rsidP="00A87939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noProof/>
        </w:rPr>
      </w:pPr>
    </w:p>
    <w:p w14:paraId="60449175" w14:textId="77777777" w:rsidR="00C15068" w:rsidRDefault="00C15068" w:rsidP="0083208F">
      <w:pPr>
        <w:keepNext/>
        <w:overflowPunct w:val="0"/>
        <w:autoSpaceDE w:val="0"/>
        <w:autoSpaceDN w:val="0"/>
        <w:adjustRightInd w:val="0"/>
        <w:spacing w:after="60" w:line="240" w:lineRule="auto"/>
        <w:jc w:val="center"/>
        <w:textAlignment w:val="baseline"/>
      </w:pPr>
      <w:r>
        <w:rPr>
          <w:noProof/>
          <w:lang w:val="en-US" w:eastAsia="ko-KR"/>
        </w:rPr>
        <w:drawing>
          <wp:inline distT="0" distB="0" distL="0" distR="0" wp14:anchorId="35092C64" wp14:editId="765B56E6">
            <wp:extent cx="3227949" cy="1717803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647" cy="172030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77B7963" w14:textId="2C25EDBA" w:rsidR="00C15068" w:rsidRDefault="00C15068" w:rsidP="0083208F">
      <w:pPr>
        <w:pStyle w:val="ac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71692">
        <w:t>2</w:t>
      </w:r>
      <w:r>
        <w:fldChar w:fldCharType="end"/>
      </w:r>
      <w:r w:rsidR="00B71692">
        <w:t>.</w:t>
      </w:r>
      <w:r>
        <w:t xml:space="preserve"> logicalChannelSR-ProhibitTimer operation</w:t>
      </w:r>
    </w:p>
    <w:p w14:paraId="6B7748D7" w14:textId="242427C7" w:rsidR="009278EC" w:rsidRDefault="00B71692" w:rsidP="00A87939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noProof/>
        </w:rPr>
      </w:pPr>
      <w:r>
        <w:rPr>
          <w:noProof/>
        </w:rPr>
        <w:t>Accordingly, t</w:t>
      </w:r>
      <w:r w:rsidR="009278EC">
        <w:rPr>
          <w:noProof/>
        </w:rPr>
        <w:t xml:space="preserve">he logicalChannelSR-Prohibit cannot </w:t>
      </w:r>
      <w:r w:rsidR="001A205C">
        <w:rPr>
          <w:noProof/>
        </w:rPr>
        <w:t>delay</w:t>
      </w:r>
      <w:r w:rsidR="009278EC">
        <w:rPr>
          <w:noProof/>
        </w:rPr>
        <w:t xml:space="preserve"> </w:t>
      </w:r>
      <w:r>
        <w:rPr>
          <w:noProof/>
        </w:rPr>
        <w:t xml:space="preserve">request of scheduling (BSR/SR) </w:t>
      </w:r>
      <w:r w:rsidR="009278EC">
        <w:rPr>
          <w:noProof/>
        </w:rPr>
        <w:t xml:space="preserve">only for a certain fixed </w:t>
      </w:r>
      <w:r>
        <w:rPr>
          <w:noProof/>
        </w:rPr>
        <w:t>time if</w:t>
      </w:r>
      <w:r w:rsidR="009278EC">
        <w:rPr>
          <w:noProof/>
        </w:rPr>
        <w:t xml:space="preserve"> data continuously </w:t>
      </w:r>
      <w:r w:rsidR="001A205C">
        <w:rPr>
          <w:noProof/>
        </w:rPr>
        <w:t>comes from a logical channel.</w:t>
      </w:r>
    </w:p>
    <w:p w14:paraId="4F3CD3F0" w14:textId="1325C35C" w:rsidR="00C944CE" w:rsidRPr="006B7DCC" w:rsidRDefault="00C944CE" w:rsidP="00C944CE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b/>
          <w:lang w:eastAsia="ko-KR"/>
        </w:rPr>
      </w:pPr>
      <w:r>
        <w:rPr>
          <w:b/>
          <w:lang w:eastAsia="ko-KR"/>
        </w:rPr>
        <w:t xml:space="preserve">Observation 3. </w:t>
      </w:r>
      <w:r w:rsidRPr="00C944CE">
        <w:rPr>
          <w:b/>
          <w:lang w:eastAsia="ko-KR"/>
        </w:rPr>
        <w:t>logicalChannelSR-Prohibit</w:t>
      </w:r>
      <w:r>
        <w:rPr>
          <w:b/>
          <w:lang w:eastAsia="ko-KR"/>
        </w:rPr>
        <w:t xml:space="preserve"> </w:t>
      </w:r>
      <w:r w:rsidR="00C166DA" w:rsidRPr="00C166DA">
        <w:rPr>
          <w:b/>
          <w:lang w:eastAsia="ko-KR"/>
        </w:rPr>
        <w:t xml:space="preserve">continuously delays </w:t>
      </w:r>
      <w:r>
        <w:rPr>
          <w:b/>
          <w:lang w:eastAsia="ko-KR"/>
        </w:rPr>
        <w:t>SR trigger if data continuously arrives from the logical channel enabled with logicalChannelSR-Prohibit.</w:t>
      </w:r>
    </w:p>
    <w:p w14:paraId="68102A8A" w14:textId="77777777" w:rsidR="00C944CE" w:rsidRPr="0083208F" w:rsidRDefault="00C944CE" w:rsidP="00A87939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noProof/>
        </w:rPr>
      </w:pPr>
    </w:p>
    <w:p w14:paraId="497AC8A4" w14:textId="065923B6" w:rsidR="00B71692" w:rsidRDefault="00B71692" w:rsidP="0083208F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noProof/>
        </w:rPr>
      </w:pPr>
      <w:r w:rsidRPr="0083208F">
        <w:rPr>
          <w:noProof/>
        </w:rPr>
        <w:t>What we want to do is</w:t>
      </w:r>
      <w:r>
        <w:rPr>
          <w:noProof/>
        </w:rPr>
        <w:t xml:space="preserve"> to avoid excessive BSR trigger which may happen m</w:t>
      </w:r>
      <w:bookmarkStart w:id="0" w:name="_GoBack"/>
      <w:bookmarkEnd w:id="0"/>
      <w:r>
        <w:rPr>
          <w:noProof/>
        </w:rPr>
        <w:t xml:space="preserve">ore in NR due to small packet and fast scheduling. Thus, the intended behaviour is to delay BSR trigger </w:t>
      </w:r>
      <w:r w:rsidR="00C944CE">
        <w:rPr>
          <w:noProof/>
        </w:rPr>
        <w:t xml:space="preserve">by a certain fixed time period </w:t>
      </w:r>
      <w:r>
        <w:rPr>
          <w:noProof/>
        </w:rPr>
        <w:t>when UL data firstly arrives in the empty buffer</w:t>
      </w:r>
      <w:r w:rsidR="00C944CE">
        <w:rPr>
          <w:noProof/>
        </w:rPr>
        <w:t>. This is not a new BSR trigger but rather an Regular BSR enhancement to consider the new scheduling feature of NR.</w:t>
      </w:r>
    </w:p>
    <w:p w14:paraId="3F794931" w14:textId="32B8B007" w:rsidR="009278EC" w:rsidRDefault="00B71692" w:rsidP="0083208F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noProof/>
        </w:rPr>
      </w:pPr>
      <w:r>
        <w:rPr>
          <w:noProof/>
        </w:rPr>
        <w:t xml:space="preserve">Let us assume that UL data becomes available in the empty buffer. In this case, our proposal is that the UE </w:t>
      </w:r>
      <w:r w:rsidR="00C944CE">
        <w:rPr>
          <w:noProof/>
        </w:rPr>
        <w:t xml:space="preserve">doesn’t trigger a BSR but </w:t>
      </w:r>
      <w:r>
        <w:rPr>
          <w:noProof/>
        </w:rPr>
        <w:t xml:space="preserve">starts to wait for a certain time period </w:t>
      </w:r>
      <w:r w:rsidR="0083208F">
        <w:rPr>
          <w:noProof/>
        </w:rPr>
        <w:t>for</w:t>
      </w:r>
      <w:r>
        <w:rPr>
          <w:noProof/>
        </w:rPr>
        <w:t xml:space="preserve"> more UL data which may come. While waiting, the UE doesn’t extend the waiting time even </w:t>
      </w:r>
      <w:r w:rsidR="00C944CE">
        <w:rPr>
          <w:noProof/>
        </w:rPr>
        <w:t>though</w:t>
      </w:r>
      <w:r>
        <w:rPr>
          <w:noProof/>
        </w:rPr>
        <w:t xml:space="preserve"> more UL data comes. After wating </w:t>
      </w:r>
      <w:r w:rsidR="00C944CE">
        <w:rPr>
          <w:noProof/>
        </w:rPr>
        <w:t xml:space="preserve">for </w:t>
      </w:r>
      <w:r>
        <w:rPr>
          <w:noProof/>
        </w:rPr>
        <w:t xml:space="preserve">the certain time period, the UE shall trigger a BSR if </w:t>
      </w:r>
      <w:r w:rsidR="00C944CE">
        <w:rPr>
          <w:noProof/>
        </w:rPr>
        <w:t xml:space="preserve">the </w:t>
      </w:r>
      <w:r>
        <w:rPr>
          <w:noProof/>
        </w:rPr>
        <w:t>data volume is still not zero.</w:t>
      </w:r>
      <w:r w:rsidR="00C944CE">
        <w:rPr>
          <w:noProof/>
        </w:rPr>
        <w:t xml:space="preserve"> If the data v</w:t>
      </w:r>
      <w:r w:rsidR="0083208F">
        <w:rPr>
          <w:noProof/>
        </w:rPr>
        <w:t>olume is zero, the UE doesn’t need to trigger BSR because zero data volume means that the UE already is scheduled.</w:t>
      </w:r>
    </w:p>
    <w:p w14:paraId="5337CA85" w14:textId="77777777" w:rsidR="00C15068" w:rsidRDefault="00C15068" w:rsidP="00A87939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noProof/>
        </w:rPr>
      </w:pPr>
    </w:p>
    <w:p w14:paraId="45BB101B" w14:textId="3309F58B" w:rsidR="00B71692" w:rsidRDefault="00396134" w:rsidP="0083208F">
      <w:pPr>
        <w:keepNext/>
        <w:overflowPunct w:val="0"/>
        <w:autoSpaceDE w:val="0"/>
        <w:autoSpaceDN w:val="0"/>
        <w:adjustRightInd w:val="0"/>
        <w:spacing w:after="60" w:line="240" w:lineRule="auto"/>
        <w:jc w:val="center"/>
        <w:textAlignment w:val="baseline"/>
      </w:pPr>
      <w:r>
        <w:rPr>
          <w:noProof/>
          <w:lang w:val="en-US" w:eastAsia="ko-KR"/>
        </w:rPr>
        <w:drawing>
          <wp:inline distT="0" distB="0" distL="0" distR="0" wp14:anchorId="30D8C6C6" wp14:editId="78A58DF6">
            <wp:extent cx="5544000" cy="1699289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4000" cy="16992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E612417" w14:textId="58AAD122" w:rsidR="00C15068" w:rsidRPr="0083208F" w:rsidRDefault="00B71692" w:rsidP="0083208F">
      <w:pPr>
        <w:pStyle w:val="ac"/>
        <w:jc w:val="center"/>
        <w:rPr>
          <w:noProof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>. Proposed delayed BSR operation</w:t>
      </w:r>
    </w:p>
    <w:p w14:paraId="747CEB7C" w14:textId="393CD42B" w:rsidR="0083208F" w:rsidRDefault="0083208F" w:rsidP="00A87939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noProof/>
        </w:rPr>
      </w:pPr>
      <w:r>
        <w:rPr>
          <w:rFonts w:hint="eastAsia"/>
          <w:noProof/>
          <w:lang w:eastAsia="ko-KR"/>
        </w:rPr>
        <w:t xml:space="preserve">The delayed BSR would be beneficial </w:t>
      </w:r>
      <w:r>
        <w:rPr>
          <w:noProof/>
          <w:lang w:eastAsia="ko-KR"/>
        </w:rPr>
        <w:t>f</w:t>
      </w:r>
      <w:r w:rsidR="0064296D">
        <w:rPr>
          <w:noProof/>
        </w:rPr>
        <w:t>rom resource efficiency point of view</w:t>
      </w:r>
      <w:r>
        <w:rPr>
          <w:noProof/>
        </w:rPr>
        <w:t xml:space="preserve"> because </w:t>
      </w:r>
      <w:r w:rsidR="00A607E1">
        <w:rPr>
          <w:noProof/>
        </w:rPr>
        <w:t>the UE would avoid excessive BSR by reporting the data volume regarding UL data collected for a certain time period</w:t>
      </w:r>
      <w:r w:rsidR="00A607E1" w:rsidRPr="00A607E1">
        <w:rPr>
          <w:noProof/>
        </w:rPr>
        <w:t xml:space="preserve"> </w:t>
      </w:r>
      <w:r w:rsidR="00A607E1">
        <w:rPr>
          <w:noProof/>
        </w:rPr>
        <w:t>and the gNB would provide reasonably large size of scheduling.</w:t>
      </w:r>
    </w:p>
    <w:p w14:paraId="72594A2D" w14:textId="4D0A6B8C" w:rsidR="006B7DCC" w:rsidRPr="006B7DCC" w:rsidRDefault="0064296D" w:rsidP="00A607E1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b/>
          <w:lang w:eastAsia="ko-KR"/>
        </w:rPr>
      </w:pPr>
      <w:r>
        <w:rPr>
          <w:b/>
          <w:lang w:eastAsia="ko-KR"/>
        </w:rPr>
        <w:t xml:space="preserve">Proposal. </w:t>
      </w:r>
      <w:r w:rsidR="008F6A93" w:rsidRPr="008F6A93">
        <w:rPr>
          <w:b/>
          <w:lang w:eastAsia="ko-KR"/>
        </w:rPr>
        <w:t xml:space="preserve">In NR, it should be possible for the UE not to trigger a BSR immediately when </w:t>
      </w:r>
      <w:r w:rsidR="007012EC">
        <w:rPr>
          <w:b/>
          <w:lang w:eastAsia="ko-KR"/>
        </w:rPr>
        <w:t xml:space="preserve">UL </w:t>
      </w:r>
      <w:r w:rsidR="008F6A93" w:rsidRPr="008F6A93">
        <w:rPr>
          <w:b/>
          <w:lang w:eastAsia="ko-KR"/>
        </w:rPr>
        <w:t xml:space="preserve">data becomes available in an empty buffer, but to trigger a BSR </w:t>
      </w:r>
      <w:r w:rsidR="008F6A93">
        <w:rPr>
          <w:b/>
          <w:lang w:eastAsia="ko-KR"/>
        </w:rPr>
        <w:t xml:space="preserve">if </w:t>
      </w:r>
      <w:r w:rsidR="008F6A93" w:rsidRPr="008F6A93">
        <w:rPr>
          <w:b/>
          <w:lang w:eastAsia="ko-KR"/>
        </w:rPr>
        <w:t>data volume is still not zero after waiting for a certain fixed time period</w:t>
      </w:r>
      <w:r w:rsidR="00A607E1">
        <w:rPr>
          <w:b/>
          <w:lang w:eastAsia="ko-KR"/>
        </w:rPr>
        <w:t>.</w:t>
      </w:r>
    </w:p>
    <w:p w14:paraId="7D082F32" w14:textId="77777777" w:rsidR="00704F47" w:rsidRPr="00704F47" w:rsidRDefault="00704F47" w:rsidP="002B49BA">
      <w:pPr>
        <w:spacing w:after="180" w:line="240" w:lineRule="auto"/>
        <w:rPr>
          <w:bCs/>
          <w:lang w:val="en-US" w:eastAsia="ko-KR"/>
        </w:rPr>
      </w:pPr>
    </w:p>
    <w:p w14:paraId="28CB7C1A" w14:textId="77777777" w:rsidR="00707ACB" w:rsidRDefault="00707ACB" w:rsidP="00707ACB">
      <w:pPr>
        <w:pStyle w:val="1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1DDEB788" w14:textId="38505B42" w:rsidR="00002D2F" w:rsidRDefault="005665D3" w:rsidP="00002D2F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In </w:t>
      </w:r>
      <w:r w:rsidR="00B246E0">
        <w:rPr>
          <w:rFonts w:hint="eastAsia"/>
          <w:lang w:val="en-US" w:eastAsia="ko-KR"/>
        </w:rPr>
        <w:t>this contribution,</w:t>
      </w:r>
      <w:r w:rsidR="00B246E0">
        <w:rPr>
          <w:lang w:val="en-US" w:eastAsia="ko-KR"/>
        </w:rPr>
        <w:t xml:space="preserve"> it is explained</w:t>
      </w:r>
      <w:r w:rsidR="00B246E0">
        <w:rPr>
          <w:rFonts w:hint="eastAsia"/>
          <w:lang w:val="en-US" w:eastAsia="ko-KR"/>
        </w:rPr>
        <w:t xml:space="preserve"> the delayed BSR and propose</w:t>
      </w:r>
      <w:r w:rsidR="00B246E0">
        <w:rPr>
          <w:lang w:val="en-US" w:eastAsia="ko-KR"/>
        </w:rPr>
        <w:t>d</w:t>
      </w:r>
      <w:r w:rsidR="00B246E0">
        <w:rPr>
          <w:rFonts w:hint="eastAsia"/>
          <w:lang w:val="en-US" w:eastAsia="ko-KR"/>
        </w:rPr>
        <w:t xml:space="preserve"> that</w:t>
      </w:r>
      <w:r w:rsidR="008977C4">
        <w:rPr>
          <w:lang w:val="en-US" w:eastAsia="ko-KR"/>
        </w:rPr>
        <w:t>:</w:t>
      </w:r>
    </w:p>
    <w:p w14:paraId="35AE89B9" w14:textId="77777777" w:rsidR="0064296D" w:rsidRPr="006B7DCC" w:rsidRDefault="0064296D" w:rsidP="0064296D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b/>
          <w:lang w:eastAsia="ko-KR"/>
        </w:rPr>
      </w:pPr>
      <w:r>
        <w:rPr>
          <w:rFonts w:hint="eastAsia"/>
          <w:b/>
          <w:lang w:eastAsia="ko-KR"/>
        </w:rPr>
        <w:t xml:space="preserve">Observation 1. </w:t>
      </w:r>
      <w:r w:rsidRPr="0064296D">
        <w:rPr>
          <w:rFonts w:hint="eastAsia"/>
          <w:lang w:eastAsia="ko-KR"/>
        </w:rPr>
        <w:t xml:space="preserve">With fast </w:t>
      </w:r>
      <w:r w:rsidRPr="0064296D">
        <w:rPr>
          <w:lang w:eastAsia="ko-KR"/>
        </w:rPr>
        <w:t>scheduling</w:t>
      </w:r>
      <w:r w:rsidRPr="0064296D">
        <w:rPr>
          <w:rFonts w:hint="eastAsia"/>
          <w:lang w:eastAsia="ko-KR"/>
        </w:rPr>
        <w:t>,</w:t>
      </w:r>
      <w:r w:rsidRPr="0064296D">
        <w:rPr>
          <w:lang w:eastAsia="ko-KR"/>
        </w:rPr>
        <w:t xml:space="preserve"> there will be more frequent BSR triggering in NR.</w:t>
      </w:r>
    </w:p>
    <w:p w14:paraId="03E6429F" w14:textId="77777777" w:rsidR="0064296D" w:rsidRPr="0064296D" w:rsidRDefault="0064296D" w:rsidP="0064296D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lang w:eastAsia="ko-KR"/>
        </w:rPr>
      </w:pPr>
      <w:r>
        <w:rPr>
          <w:b/>
          <w:lang w:eastAsia="ko-KR"/>
        </w:rPr>
        <w:t xml:space="preserve">Observation 2. </w:t>
      </w:r>
      <w:r w:rsidRPr="0064296D">
        <w:rPr>
          <w:lang w:eastAsia="ko-KR"/>
        </w:rPr>
        <w:t>Existing BSR cannot delay BSR trigger when data becomes available in empty buffer.</w:t>
      </w:r>
    </w:p>
    <w:p w14:paraId="43117292" w14:textId="13E0E538" w:rsidR="00A607E1" w:rsidRPr="00A607E1" w:rsidRDefault="00A607E1" w:rsidP="0064296D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lang w:eastAsia="ko-KR"/>
        </w:rPr>
      </w:pPr>
      <w:r>
        <w:rPr>
          <w:b/>
          <w:lang w:eastAsia="ko-KR"/>
        </w:rPr>
        <w:t xml:space="preserve">Observation 3. </w:t>
      </w:r>
      <w:r w:rsidRPr="00A607E1">
        <w:rPr>
          <w:lang w:eastAsia="ko-KR"/>
        </w:rPr>
        <w:t xml:space="preserve">logicalChannelSR-Prohibit </w:t>
      </w:r>
      <w:r w:rsidR="00C166DA">
        <w:rPr>
          <w:lang w:eastAsia="ko-KR"/>
        </w:rPr>
        <w:t>continuously delays</w:t>
      </w:r>
      <w:r w:rsidRPr="00A607E1">
        <w:rPr>
          <w:lang w:eastAsia="ko-KR"/>
        </w:rPr>
        <w:t xml:space="preserve"> SR trigger if data continuously arrives from the logical channel enabled with logicalChannelSR-Prohibit.</w:t>
      </w:r>
    </w:p>
    <w:p w14:paraId="529473EC" w14:textId="1C2EDE14" w:rsidR="003F3227" w:rsidRPr="0064296D" w:rsidRDefault="0064296D" w:rsidP="008F6A93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b/>
          <w:bCs/>
          <w:lang w:eastAsia="ko-KR"/>
        </w:rPr>
      </w:pPr>
      <w:r>
        <w:rPr>
          <w:b/>
          <w:lang w:eastAsia="ko-KR"/>
        </w:rPr>
        <w:t xml:space="preserve">Proposal. </w:t>
      </w:r>
      <w:r w:rsidR="008F6A93" w:rsidRPr="008F6A93">
        <w:rPr>
          <w:lang w:eastAsia="ko-KR"/>
        </w:rPr>
        <w:t xml:space="preserve">In NR, it should be possible for the UE not to trigger a BSR immediately when </w:t>
      </w:r>
      <w:r w:rsidR="007012EC">
        <w:rPr>
          <w:lang w:eastAsia="ko-KR"/>
        </w:rPr>
        <w:t xml:space="preserve">UL </w:t>
      </w:r>
      <w:r w:rsidR="008F6A93" w:rsidRPr="008F6A93">
        <w:rPr>
          <w:lang w:eastAsia="ko-KR"/>
        </w:rPr>
        <w:t>data becomes available in an empty buffer, but to trigger a BSR if data volume is still not zero after waiting for a certain fixed time period.</w:t>
      </w:r>
    </w:p>
    <w:sectPr w:rsidR="003F3227" w:rsidRPr="0064296D">
      <w:footerReference w:type="even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4782F8" w14:textId="77777777" w:rsidR="001E71A4" w:rsidRDefault="001E71A4">
      <w:pPr>
        <w:spacing w:after="0"/>
      </w:pPr>
      <w:r>
        <w:separator/>
      </w:r>
    </w:p>
  </w:endnote>
  <w:endnote w:type="continuationSeparator" w:id="0">
    <w:p w14:paraId="00F2B6C0" w14:textId="77777777" w:rsidR="001E71A4" w:rsidRDefault="001E71A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4E4D9D" w:rsidRDefault="004E4D9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4E4D9D" w:rsidRDefault="004E4D9D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4E4D9D" w:rsidRDefault="004E4D9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96134">
      <w:rPr>
        <w:rStyle w:val="a5"/>
      </w:rPr>
      <w:t>3</w:t>
    </w:r>
    <w:r>
      <w:rPr>
        <w:rStyle w:val="a5"/>
      </w:rPr>
      <w:fldChar w:fldCharType="end"/>
    </w:r>
  </w:p>
  <w:p w14:paraId="0602C949" w14:textId="77777777" w:rsidR="004E4D9D" w:rsidRDefault="004E4D9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ED87D0" w14:textId="77777777" w:rsidR="001E71A4" w:rsidRDefault="001E71A4">
      <w:pPr>
        <w:spacing w:after="0"/>
      </w:pPr>
      <w:r>
        <w:separator/>
      </w:r>
    </w:p>
  </w:footnote>
  <w:footnote w:type="continuationSeparator" w:id="0">
    <w:p w14:paraId="441604C0" w14:textId="77777777" w:rsidR="001E71A4" w:rsidRDefault="001E71A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AE50DF"/>
    <w:multiLevelType w:val="hybridMultilevel"/>
    <w:tmpl w:val="295E4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7B376B"/>
    <w:multiLevelType w:val="hybridMultilevel"/>
    <w:tmpl w:val="68D8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0C3C25"/>
    <w:multiLevelType w:val="hybridMultilevel"/>
    <w:tmpl w:val="4148DF06"/>
    <w:lvl w:ilvl="0" w:tplc="1450BE0C">
      <w:start w:val="1"/>
      <w:numFmt w:val="bullet"/>
      <w:lvlText w:val="•"/>
      <w:lvlJc w:val="left"/>
      <w:pPr>
        <w:ind w:left="800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36E53B96"/>
    <w:multiLevelType w:val="hybridMultilevel"/>
    <w:tmpl w:val="753ACBD6"/>
    <w:lvl w:ilvl="0" w:tplc="04090009">
      <w:start w:val="1"/>
      <w:numFmt w:val="bullet"/>
      <w:lvlText w:val=""/>
      <w:lvlJc w:val="left"/>
      <w:pPr>
        <w:ind w:left="760" w:hanging="36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390118E9"/>
    <w:multiLevelType w:val="hybridMultilevel"/>
    <w:tmpl w:val="AB929D52"/>
    <w:lvl w:ilvl="0" w:tplc="1450BE0C">
      <w:start w:val="1"/>
      <w:numFmt w:val="bullet"/>
      <w:lvlText w:val="•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42951D1A"/>
    <w:multiLevelType w:val="hybridMultilevel"/>
    <w:tmpl w:val="63B6DC1A"/>
    <w:lvl w:ilvl="0" w:tplc="728CE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5A27B0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F218C8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385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86FA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891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CCCE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FEC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5C46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0126EC"/>
    <w:multiLevelType w:val="hybridMultilevel"/>
    <w:tmpl w:val="E6A62044"/>
    <w:lvl w:ilvl="0" w:tplc="1C2080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202F8C">
      <w:start w:val="15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EA3A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E60C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4C97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883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F803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B26A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485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52763449"/>
    <w:multiLevelType w:val="hybridMultilevel"/>
    <w:tmpl w:val="3FFAA9CA"/>
    <w:lvl w:ilvl="0" w:tplc="448C04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0000003">
      <w:numFmt w:val="bullet"/>
      <w:lvlText w:val="-"/>
      <w:lvlJc w:val="left"/>
      <w:pPr>
        <w:ind w:left="1440" w:hanging="360"/>
      </w:pPr>
      <w:rPr>
        <w:rFonts w:ascii="Arial" w:hAnsi="Arial" w:cs="Arial" w:hint="default"/>
        <w:lang w:val="en-US" w:eastAsia="ko-KR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8F4E23"/>
    <w:multiLevelType w:val="hybridMultilevel"/>
    <w:tmpl w:val="D3A6109A"/>
    <w:lvl w:ilvl="0" w:tplc="8A624440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0">
    <w:nsid w:val="6ABE4E28"/>
    <w:multiLevelType w:val="hybridMultilevel"/>
    <w:tmpl w:val="29A89A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BE57151"/>
    <w:multiLevelType w:val="hybridMultilevel"/>
    <w:tmpl w:val="0B088C7C"/>
    <w:lvl w:ilvl="0" w:tplc="038690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492D4">
      <w:start w:val="3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E56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8E8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38B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4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0C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66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26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764204C7"/>
    <w:multiLevelType w:val="hybridMultilevel"/>
    <w:tmpl w:val="23D4C238"/>
    <w:lvl w:ilvl="0" w:tplc="A1B8820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78356D18"/>
    <w:multiLevelType w:val="hybridMultilevel"/>
    <w:tmpl w:val="DE3E8FCA"/>
    <w:lvl w:ilvl="0" w:tplc="D3FE4AF0">
      <w:start w:val="1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7E5E1D94"/>
    <w:multiLevelType w:val="hybridMultilevel"/>
    <w:tmpl w:val="F9F266E0"/>
    <w:lvl w:ilvl="0" w:tplc="CF6858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10"/>
  </w:num>
  <w:num w:numId="5">
    <w:abstractNumId w:val="11"/>
  </w:num>
  <w:num w:numId="6">
    <w:abstractNumId w:val="1"/>
  </w:num>
  <w:num w:numId="7">
    <w:abstractNumId w:val="14"/>
  </w:num>
  <w:num w:numId="8">
    <w:abstractNumId w:val="0"/>
  </w:num>
  <w:num w:numId="9">
    <w:abstractNumId w:val="5"/>
  </w:num>
  <w:num w:numId="10">
    <w:abstractNumId w:val="2"/>
  </w:num>
  <w:num w:numId="11">
    <w:abstractNumId w:val="13"/>
  </w:num>
  <w:num w:numId="12">
    <w:abstractNumId w:val="3"/>
  </w:num>
  <w:num w:numId="13">
    <w:abstractNumId w:val="12"/>
  </w:num>
  <w:num w:numId="14">
    <w:abstractNumId w:val="9"/>
  </w:num>
  <w:num w:numId="15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BB8"/>
    <w:rsid w:val="00002D2F"/>
    <w:rsid w:val="000030A8"/>
    <w:rsid w:val="00003B49"/>
    <w:rsid w:val="0000581F"/>
    <w:rsid w:val="00005DC3"/>
    <w:rsid w:val="00006AF1"/>
    <w:rsid w:val="00007CA9"/>
    <w:rsid w:val="0001000F"/>
    <w:rsid w:val="00011403"/>
    <w:rsid w:val="00012911"/>
    <w:rsid w:val="0001397C"/>
    <w:rsid w:val="00013F40"/>
    <w:rsid w:val="00014183"/>
    <w:rsid w:val="00016E7C"/>
    <w:rsid w:val="00020C99"/>
    <w:rsid w:val="00021538"/>
    <w:rsid w:val="00021997"/>
    <w:rsid w:val="000236F4"/>
    <w:rsid w:val="00023A75"/>
    <w:rsid w:val="000243C8"/>
    <w:rsid w:val="0002587B"/>
    <w:rsid w:val="0002594D"/>
    <w:rsid w:val="000306B0"/>
    <w:rsid w:val="00030976"/>
    <w:rsid w:val="00030B4D"/>
    <w:rsid w:val="00031086"/>
    <w:rsid w:val="000316B9"/>
    <w:rsid w:val="00031ADF"/>
    <w:rsid w:val="00032C17"/>
    <w:rsid w:val="00037218"/>
    <w:rsid w:val="000373FF"/>
    <w:rsid w:val="00040874"/>
    <w:rsid w:val="000412FF"/>
    <w:rsid w:val="00041F7E"/>
    <w:rsid w:val="00043C1E"/>
    <w:rsid w:val="00044A28"/>
    <w:rsid w:val="00045BF6"/>
    <w:rsid w:val="00045D88"/>
    <w:rsid w:val="00045FFD"/>
    <w:rsid w:val="00047CE2"/>
    <w:rsid w:val="00051490"/>
    <w:rsid w:val="00051638"/>
    <w:rsid w:val="00051B92"/>
    <w:rsid w:val="00051D3F"/>
    <w:rsid w:val="00052BF7"/>
    <w:rsid w:val="00054092"/>
    <w:rsid w:val="0005415A"/>
    <w:rsid w:val="00054D42"/>
    <w:rsid w:val="00057949"/>
    <w:rsid w:val="00060A94"/>
    <w:rsid w:val="00060B91"/>
    <w:rsid w:val="00060D52"/>
    <w:rsid w:val="000630F2"/>
    <w:rsid w:val="00063FE5"/>
    <w:rsid w:val="0006430A"/>
    <w:rsid w:val="00064AE5"/>
    <w:rsid w:val="00065DA3"/>
    <w:rsid w:val="000669F9"/>
    <w:rsid w:val="00071AE0"/>
    <w:rsid w:val="000725CE"/>
    <w:rsid w:val="000728C8"/>
    <w:rsid w:val="00072963"/>
    <w:rsid w:val="000732D1"/>
    <w:rsid w:val="00074AE3"/>
    <w:rsid w:val="00076A20"/>
    <w:rsid w:val="00077913"/>
    <w:rsid w:val="00080C6F"/>
    <w:rsid w:val="00081E57"/>
    <w:rsid w:val="0008271B"/>
    <w:rsid w:val="00084432"/>
    <w:rsid w:val="00084C86"/>
    <w:rsid w:val="0008583D"/>
    <w:rsid w:val="00085A64"/>
    <w:rsid w:val="00087BAD"/>
    <w:rsid w:val="0009085A"/>
    <w:rsid w:val="00090F74"/>
    <w:rsid w:val="000916FD"/>
    <w:rsid w:val="00091DC8"/>
    <w:rsid w:val="000922AD"/>
    <w:rsid w:val="00092C0C"/>
    <w:rsid w:val="00092DA6"/>
    <w:rsid w:val="00093C24"/>
    <w:rsid w:val="00095D2D"/>
    <w:rsid w:val="0009612D"/>
    <w:rsid w:val="0009668A"/>
    <w:rsid w:val="0009690C"/>
    <w:rsid w:val="00096F63"/>
    <w:rsid w:val="000A18AF"/>
    <w:rsid w:val="000A1B9F"/>
    <w:rsid w:val="000A36BE"/>
    <w:rsid w:val="000A49B1"/>
    <w:rsid w:val="000A5084"/>
    <w:rsid w:val="000A5139"/>
    <w:rsid w:val="000A6EB4"/>
    <w:rsid w:val="000A755E"/>
    <w:rsid w:val="000B1973"/>
    <w:rsid w:val="000B2108"/>
    <w:rsid w:val="000B39FD"/>
    <w:rsid w:val="000B3DF7"/>
    <w:rsid w:val="000B426A"/>
    <w:rsid w:val="000B44CB"/>
    <w:rsid w:val="000B51AA"/>
    <w:rsid w:val="000B54AD"/>
    <w:rsid w:val="000B647F"/>
    <w:rsid w:val="000B6B03"/>
    <w:rsid w:val="000B7067"/>
    <w:rsid w:val="000B7736"/>
    <w:rsid w:val="000C0269"/>
    <w:rsid w:val="000C1F3E"/>
    <w:rsid w:val="000C25DB"/>
    <w:rsid w:val="000C2E5E"/>
    <w:rsid w:val="000C2F86"/>
    <w:rsid w:val="000C57B2"/>
    <w:rsid w:val="000C5B97"/>
    <w:rsid w:val="000C618E"/>
    <w:rsid w:val="000C6778"/>
    <w:rsid w:val="000D08FD"/>
    <w:rsid w:val="000D4573"/>
    <w:rsid w:val="000D574E"/>
    <w:rsid w:val="000D596C"/>
    <w:rsid w:val="000D5AFD"/>
    <w:rsid w:val="000D5EB0"/>
    <w:rsid w:val="000D6D26"/>
    <w:rsid w:val="000E01E8"/>
    <w:rsid w:val="000E3A66"/>
    <w:rsid w:val="000E4BFC"/>
    <w:rsid w:val="000E4D8C"/>
    <w:rsid w:val="000E679B"/>
    <w:rsid w:val="000E6BBF"/>
    <w:rsid w:val="000F0FDC"/>
    <w:rsid w:val="000F22E7"/>
    <w:rsid w:val="000F463F"/>
    <w:rsid w:val="000F48D6"/>
    <w:rsid w:val="000F4DB2"/>
    <w:rsid w:val="000F5BAB"/>
    <w:rsid w:val="000F7117"/>
    <w:rsid w:val="000F7D81"/>
    <w:rsid w:val="001018EC"/>
    <w:rsid w:val="00102D90"/>
    <w:rsid w:val="00102EF9"/>
    <w:rsid w:val="0010386E"/>
    <w:rsid w:val="00103C77"/>
    <w:rsid w:val="00105D15"/>
    <w:rsid w:val="00106A12"/>
    <w:rsid w:val="00110E54"/>
    <w:rsid w:val="00111420"/>
    <w:rsid w:val="00113551"/>
    <w:rsid w:val="001141D6"/>
    <w:rsid w:val="00115161"/>
    <w:rsid w:val="00115B56"/>
    <w:rsid w:val="0011625A"/>
    <w:rsid w:val="00116462"/>
    <w:rsid w:val="00117E42"/>
    <w:rsid w:val="0012088B"/>
    <w:rsid w:val="00123651"/>
    <w:rsid w:val="00125132"/>
    <w:rsid w:val="0012675F"/>
    <w:rsid w:val="00127BF3"/>
    <w:rsid w:val="00130F3F"/>
    <w:rsid w:val="00131C1C"/>
    <w:rsid w:val="00132367"/>
    <w:rsid w:val="001325E5"/>
    <w:rsid w:val="00133569"/>
    <w:rsid w:val="00134BF2"/>
    <w:rsid w:val="001358D3"/>
    <w:rsid w:val="00135CE6"/>
    <w:rsid w:val="00136759"/>
    <w:rsid w:val="0013687D"/>
    <w:rsid w:val="0014168D"/>
    <w:rsid w:val="00141ED5"/>
    <w:rsid w:val="0014202B"/>
    <w:rsid w:val="0014238B"/>
    <w:rsid w:val="00142D42"/>
    <w:rsid w:val="00143166"/>
    <w:rsid w:val="00145768"/>
    <w:rsid w:val="00145AEB"/>
    <w:rsid w:val="0014633D"/>
    <w:rsid w:val="00146C39"/>
    <w:rsid w:val="00151BDF"/>
    <w:rsid w:val="0015302A"/>
    <w:rsid w:val="001539CD"/>
    <w:rsid w:val="00154462"/>
    <w:rsid w:val="00155035"/>
    <w:rsid w:val="001567BE"/>
    <w:rsid w:val="00156848"/>
    <w:rsid w:val="00156BDE"/>
    <w:rsid w:val="00157FB6"/>
    <w:rsid w:val="0016000F"/>
    <w:rsid w:val="00161D40"/>
    <w:rsid w:val="001626D8"/>
    <w:rsid w:val="0016276E"/>
    <w:rsid w:val="00164847"/>
    <w:rsid w:val="00171197"/>
    <w:rsid w:val="00171C5D"/>
    <w:rsid w:val="00171CC9"/>
    <w:rsid w:val="001722E0"/>
    <w:rsid w:val="001756F3"/>
    <w:rsid w:val="00175B5E"/>
    <w:rsid w:val="00176BD6"/>
    <w:rsid w:val="00177120"/>
    <w:rsid w:val="00177B9C"/>
    <w:rsid w:val="00180176"/>
    <w:rsid w:val="00180805"/>
    <w:rsid w:val="00181233"/>
    <w:rsid w:val="001815BC"/>
    <w:rsid w:val="00181673"/>
    <w:rsid w:val="00182B03"/>
    <w:rsid w:val="00183E91"/>
    <w:rsid w:val="00185AA5"/>
    <w:rsid w:val="00185F32"/>
    <w:rsid w:val="00186033"/>
    <w:rsid w:val="00187F07"/>
    <w:rsid w:val="00190BB8"/>
    <w:rsid w:val="00191A01"/>
    <w:rsid w:val="00193259"/>
    <w:rsid w:val="00194F2E"/>
    <w:rsid w:val="00196AEC"/>
    <w:rsid w:val="0019714D"/>
    <w:rsid w:val="0019735B"/>
    <w:rsid w:val="0019789D"/>
    <w:rsid w:val="00197FE8"/>
    <w:rsid w:val="001A1173"/>
    <w:rsid w:val="001A205C"/>
    <w:rsid w:val="001A34EC"/>
    <w:rsid w:val="001A3837"/>
    <w:rsid w:val="001A4157"/>
    <w:rsid w:val="001A41C4"/>
    <w:rsid w:val="001A5577"/>
    <w:rsid w:val="001A741C"/>
    <w:rsid w:val="001A7566"/>
    <w:rsid w:val="001A7FDC"/>
    <w:rsid w:val="001B0600"/>
    <w:rsid w:val="001B07F7"/>
    <w:rsid w:val="001B0C34"/>
    <w:rsid w:val="001B24D4"/>
    <w:rsid w:val="001B2F15"/>
    <w:rsid w:val="001B34BE"/>
    <w:rsid w:val="001B4C03"/>
    <w:rsid w:val="001B6C90"/>
    <w:rsid w:val="001C0D2C"/>
    <w:rsid w:val="001C0DD9"/>
    <w:rsid w:val="001C5B1B"/>
    <w:rsid w:val="001D00F6"/>
    <w:rsid w:val="001D0621"/>
    <w:rsid w:val="001D08B8"/>
    <w:rsid w:val="001D0C74"/>
    <w:rsid w:val="001D105B"/>
    <w:rsid w:val="001D321E"/>
    <w:rsid w:val="001D340E"/>
    <w:rsid w:val="001D3C5B"/>
    <w:rsid w:val="001D5300"/>
    <w:rsid w:val="001D6538"/>
    <w:rsid w:val="001D6E60"/>
    <w:rsid w:val="001D7CDB"/>
    <w:rsid w:val="001E0E22"/>
    <w:rsid w:val="001E2292"/>
    <w:rsid w:val="001E29FB"/>
    <w:rsid w:val="001E426A"/>
    <w:rsid w:val="001E4C0D"/>
    <w:rsid w:val="001E4D69"/>
    <w:rsid w:val="001E71A4"/>
    <w:rsid w:val="001E7942"/>
    <w:rsid w:val="001F244F"/>
    <w:rsid w:val="001F27FD"/>
    <w:rsid w:val="001F3DA5"/>
    <w:rsid w:val="001F7422"/>
    <w:rsid w:val="002013E8"/>
    <w:rsid w:val="00202300"/>
    <w:rsid w:val="00202388"/>
    <w:rsid w:val="00203D57"/>
    <w:rsid w:val="0020458C"/>
    <w:rsid w:val="002077E0"/>
    <w:rsid w:val="00210762"/>
    <w:rsid w:val="00211D06"/>
    <w:rsid w:val="00213F94"/>
    <w:rsid w:val="002143BA"/>
    <w:rsid w:val="00215190"/>
    <w:rsid w:val="00215B29"/>
    <w:rsid w:val="00215D97"/>
    <w:rsid w:val="002201E3"/>
    <w:rsid w:val="00220CFF"/>
    <w:rsid w:val="00221CE4"/>
    <w:rsid w:val="002220EA"/>
    <w:rsid w:val="00222874"/>
    <w:rsid w:val="00224156"/>
    <w:rsid w:val="00224CA2"/>
    <w:rsid w:val="00226F1A"/>
    <w:rsid w:val="002275B3"/>
    <w:rsid w:val="00231A2A"/>
    <w:rsid w:val="002330F6"/>
    <w:rsid w:val="00233DC1"/>
    <w:rsid w:val="00233F8B"/>
    <w:rsid w:val="00234F09"/>
    <w:rsid w:val="00235375"/>
    <w:rsid w:val="00235EAE"/>
    <w:rsid w:val="002370FA"/>
    <w:rsid w:val="00240EF2"/>
    <w:rsid w:val="00241F15"/>
    <w:rsid w:val="002426F4"/>
    <w:rsid w:val="002435FE"/>
    <w:rsid w:val="00244E8C"/>
    <w:rsid w:val="00245852"/>
    <w:rsid w:val="002503B8"/>
    <w:rsid w:val="0025044E"/>
    <w:rsid w:val="00253328"/>
    <w:rsid w:val="002536D3"/>
    <w:rsid w:val="0025418D"/>
    <w:rsid w:val="00254984"/>
    <w:rsid w:val="00261EF2"/>
    <w:rsid w:val="002635A5"/>
    <w:rsid w:val="002664C3"/>
    <w:rsid w:val="00271492"/>
    <w:rsid w:val="00271AB9"/>
    <w:rsid w:val="00272011"/>
    <w:rsid w:val="00272C90"/>
    <w:rsid w:val="00275189"/>
    <w:rsid w:val="00275506"/>
    <w:rsid w:val="002761EF"/>
    <w:rsid w:val="002775FD"/>
    <w:rsid w:val="002804F6"/>
    <w:rsid w:val="00281E66"/>
    <w:rsid w:val="00282527"/>
    <w:rsid w:val="00283535"/>
    <w:rsid w:val="002837C2"/>
    <w:rsid w:val="002853D1"/>
    <w:rsid w:val="00286E84"/>
    <w:rsid w:val="00287350"/>
    <w:rsid w:val="002900AD"/>
    <w:rsid w:val="00291981"/>
    <w:rsid w:val="00291A4C"/>
    <w:rsid w:val="0029317D"/>
    <w:rsid w:val="002933CF"/>
    <w:rsid w:val="00293AE9"/>
    <w:rsid w:val="002954DC"/>
    <w:rsid w:val="00296161"/>
    <w:rsid w:val="00297AD1"/>
    <w:rsid w:val="00297C11"/>
    <w:rsid w:val="00297C52"/>
    <w:rsid w:val="00297D31"/>
    <w:rsid w:val="002A0548"/>
    <w:rsid w:val="002A1D51"/>
    <w:rsid w:val="002A472D"/>
    <w:rsid w:val="002A5CA9"/>
    <w:rsid w:val="002A71BE"/>
    <w:rsid w:val="002A75DC"/>
    <w:rsid w:val="002A7B64"/>
    <w:rsid w:val="002B0B41"/>
    <w:rsid w:val="002B2D76"/>
    <w:rsid w:val="002B49BA"/>
    <w:rsid w:val="002B4B0C"/>
    <w:rsid w:val="002B4D91"/>
    <w:rsid w:val="002B5E00"/>
    <w:rsid w:val="002B72EC"/>
    <w:rsid w:val="002C0EE8"/>
    <w:rsid w:val="002C2038"/>
    <w:rsid w:val="002C2B5A"/>
    <w:rsid w:val="002C589A"/>
    <w:rsid w:val="002C5A17"/>
    <w:rsid w:val="002C68E8"/>
    <w:rsid w:val="002C6E03"/>
    <w:rsid w:val="002D04D0"/>
    <w:rsid w:val="002D08EA"/>
    <w:rsid w:val="002D0EF1"/>
    <w:rsid w:val="002D195F"/>
    <w:rsid w:val="002D2752"/>
    <w:rsid w:val="002D2987"/>
    <w:rsid w:val="002D2D94"/>
    <w:rsid w:val="002D31FE"/>
    <w:rsid w:val="002D394C"/>
    <w:rsid w:val="002D5EF6"/>
    <w:rsid w:val="002D6D92"/>
    <w:rsid w:val="002D7F83"/>
    <w:rsid w:val="002E02F8"/>
    <w:rsid w:val="002E2163"/>
    <w:rsid w:val="002E2FAF"/>
    <w:rsid w:val="002E3613"/>
    <w:rsid w:val="002E3CF0"/>
    <w:rsid w:val="002E5584"/>
    <w:rsid w:val="002E68DD"/>
    <w:rsid w:val="002E7F34"/>
    <w:rsid w:val="002F0919"/>
    <w:rsid w:val="002F1083"/>
    <w:rsid w:val="002F1283"/>
    <w:rsid w:val="002F13C9"/>
    <w:rsid w:val="002F1B1C"/>
    <w:rsid w:val="002F20F0"/>
    <w:rsid w:val="002F23BA"/>
    <w:rsid w:val="002F2870"/>
    <w:rsid w:val="002F2C67"/>
    <w:rsid w:val="002F342B"/>
    <w:rsid w:val="002F7745"/>
    <w:rsid w:val="00300787"/>
    <w:rsid w:val="00300EB2"/>
    <w:rsid w:val="00301D62"/>
    <w:rsid w:val="003031B7"/>
    <w:rsid w:val="003061F5"/>
    <w:rsid w:val="0030778B"/>
    <w:rsid w:val="00310355"/>
    <w:rsid w:val="0031050B"/>
    <w:rsid w:val="00310647"/>
    <w:rsid w:val="00310F1D"/>
    <w:rsid w:val="0031163F"/>
    <w:rsid w:val="00312988"/>
    <w:rsid w:val="00312FCC"/>
    <w:rsid w:val="00314785"/>
    <w:rsid w:val="00314E20"/>
    <w:rsid w:val="00314EA1"/>
    <w:rsid w:val="0031582A"/>
    <w:rsid w:val="00317C33"/>
    <w:rsid w:val="00321397"/>
    <w:rsid w:val="00321E5E"/>
    <w:rsid w:val="0032315B"/>
    <w:rsid w:val="00323330"/>
    <w:rsid w:val="00326CA0"/>
    <w:rsid w:val="00327192"/>
    <w:rsid w:val="00327525"/>
    <w:rsid w:val="00327A2C"/>
    <w:rsid w:val="00330D9B"/>
    <w:rsid w:val="0033155D"/>
    <w:rsid w:val="0033236A"/>
    <w:rsid w:val="003328B1"/>
    <w:rsid w:val="0033361E"/>
    <w:rsid w:val="00334E60"/>
    <w:rsid w:val="0033703A"/>
    <w:rsid w:val="00337A77"/>
    <w:rsid w:val="00340222"/>
    <w:rsid w:val="00342405"/>
    <w:rsid w:val="00343C8F"/>
    <w:rsid w:val="0034633A"/>
    <w:rsid w:val="00347E7E"/>
    <w:rsid w:val="00350C6C"/>
    <w:rsid w:val="0035137D"/>
    <w:rsid w:val="00352645"/>
    <w:rsid w:val="00355DA5"/>
    <w:rsid w:val="00360B79"/>
    <w:rsid w:val="00361B65"/>
    <w:rsid w:val="00361E2C"/>
    <w:rsid w:val="0036235E"/>
    <w:rsid w:val="00365372"/>
    <w:rsid w:val="003659D5"/>
    <w:rsid w:val="00365E4E"/>
    <w:rsid w:val="003732FD"/>
    <w:rsid w:val="003733A5"/>
    <w:rsid w:val="003765F8"/>
    <w:rsid w:val="00376FA9"/>
    <w:rsid w:val="003775EE"/>
    <w:rsid w:val="003805DE"/>
    <w:rsid w:val="00383586"/>
    <w:rsid w:val="00383F98"/>
    <w:rsid w:val="0038410B"/>
    <w:rsid w:val="003841AB"/>
    <w:rsid w:val="0038480F"/>
    <w:rsid w:val="003864A1"/>
    <w:rsid w:val="00390547"/>
    <w:rsid w:val="00391AF7"/>
    <w:rsid w:val="0039220A"/>
    <w:rsid w:val="00392784"/>
    <w:rsid w:val="003934AB"/>
    <w:rsid w:val="00393F35"/>
    <w:rsid w:val="003959A8"/>
    <w:rsid w:val="00396134"/>
    <w:rsid w:val="0039657E"/>
    <w:rsid w:val="003969F9"/>
    <w:rsid w:val="00396DE3"/>
    <w:rsid w:val="003A16AB"/>
    <w:rsid w:val="003A17B9"/>
    <w:rsid w:val="003A1EDE"/>
    <w:rsid w:val="003A28A3"/>
    <w:rsid w:val="003A2B29"/>
    <w:rsid w:val="003A4EB9"/>
    <w:rsid w:val="003A75D1"/>
    <w:rsid w:val="003B13C6"/>
    <w:rsid w:val="003B1BFA"/>
    <w:rsid w:val="003B382D"/>
    <w:rsid w:val="003B3FCE"/>
    <w:rsid w:val="003B4328"/>
    <w:rsid w:val="003B6BA2"/>
    <w:rsid w:val="003B7786"/>
    <w:rsid w:val="003C0DB2"/>
    <w:rsid w:val="003C10BB"/>
    <w:rsid w:val="003C34AE"/>
    <w:rsid w:val="003C3F12"/>
    <w:rsid w:val="003C4BB8"/>
    <w:rsid w:val="003C5412"/>
    <w:rsid w:val="003C7260"/>
    <w:rsid w:val="003D2CF1"/>
    <w:rsid w:val="003D53D1"/>
    <w:rsid w:val="003E0FFC"/>
    <w:rsid w:val="003E2AC4"/>
    <w:rsid w:val="003E45B0"/>
    <w:rsid w:val="003E5478"/>
    <w:rsid w:val="003E5959"/>
    <w:rsid w:val="003E6F11"/>
    <w:rsid w:val="003E7378"/>
    <w:rsid w:val="003E763F"/>
    <w:rsid w:val="003F1428"/>
    <w:rsid w:val="003F3227"/>
    <w:rsid w:val="003F3B1F"/>
    <w:rsid w:val="003F47A8"/>
    <w:rsid w:val="003F4C71"/>
    <w:rsid w:val="003F56D2"/>
    <w:rsid w:val="003F605D"/>
    <w:rsid w:val="003F6563"/>
    <w:rsid w:val="003F6BAB"/>
    <w:rsid w:val="003F79BA"/>
    <w:rsid w:val="0040229E"/>
    <w:rsid w:val="004026CF"/>
    <w:rsid w:val="00402CE2"/>
    <w:rsid w:val="004032A7"/>
    <w:rsid w:val="00403471"/>
    <w:rsid w:val="00404342"/>
    <w:rsid w:val="00404B0B"/>
    <w:rsid w:val="00404DC6"/>
    <w:rsid w:val="00406E00"/>
    <w:rsid w:val="00407B10"/>
    <w:rsid w:val="004113D3"/>
    <w:rsid w:val="0041156A"/>
    <w:rsid w:val="004118B7"/>
    <w:rsid w:val="0041205F"/>
    <w:rsid w:val="00414E4E"/>
    <w:rsid w:val="00416CEB"/>
    <w:rsid w:val="0041754B"/>
    <w:rsid w:val="004201B4"/>
    <w:rsid w:val="0042035D"/>
    <w:rsid w:val="00421BD2"/>
    <w:rsid w:val="00422068"/>
    <w:rsid w:val="00424049"/>
    <w:rsid w:val="00424BC0"/>
    <w:rsid w:val="00424C0C"/>
    <w:rsid w:val="004252D0"/>
    <w:rsid w:val="00425EBD"/>
    <w:rsid w:val="004273D7"/>
    <w:rsid w:val="0042795F"/>
    <w:rsid w:val="00431E84"/>
    <w:rsid w:val="00432020"/>
    <w:rsid w:val="0043327A"/>
    <w:rsid w:val="004346C9"/>
    <w:rsid w:val="004355BA"/>
    <w:rsid w:val="00437713"/>
    <w:rsid w:val="0043775A"/>
    <w:rsid w:val="00440EE6"/>
    <w:rsid w:val="0044377D"/>
    <w:rsid w:val="00443A0F"/>
    <w:rsid w:val="004449B2"/>
    <w:rsid w:val="00444BC1"/>
    <w:rsid w:val="00446AE0"/>
    <w:rsid w:val="00446F76"/>
    <w:rsid w:val="00446FCC"/>
    <w:rsid w:val="0044731D"/>
    <w:rsid w:val="00450D1D"/>
    <w:rsid w:val="0045250B"/>
    <w:rsid w:val="004527CC"/>
    <w:rsid w:val="00454F27"/>
    <w:rsid w:val="00455B54"/>
    <w:rsid w:val="00456597"/>
    <w:rsid w:val="0045679F"/>
    <w:rsid w:val="00456982"/>
    <w:rsid w:val="004573EE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707A1"/>
    <w:rsid w:val="00470E6E"/>
    <w:rsid w:val="00471215"/>
    <w:rsid w:val="00472967"/>
    <w:rsid w:val="00472C7A"/>
    <w:rsid w:val="00472C99"/>
    <w:rsid w:val="00474763"/>
    <w:rsid w:val="00474A3C"/>
    <w:rsid w:val="00475F48"/>
    <w:rsid w:val="00475F75"/>
    <w:rsid w:val="00477142"/>
    <w:rsid w:val="0048005E"/>
    <w:rsid w:val="0048105B"/>
    <w:rsid w:val="004856B8"/>
    <w:rsid w:val="004871B0"/>
    <w:rsid w:val="00487603"/>
    <w:rsid w:val="004903EC"/>
    <w:rsid w:val="00490B90"/>
    <w:rsid w:val="00490FFA"/>
    <w:rsid w:val="00491DA6"/>
    <w:rsid w:val="00492941"/>
    <w:rsid w:val="0049297A"/>
    <w:rsid w:val="00493A55"/>
    <w:rsid w:val="00493D0C"/>
    <w:rsid w:val="00493D24"/>
    <w:rsid w:val="00494320"/>
    <w:rsid w:val="004951C6"/>
    <w:rsid w:val="00497117"/>
    <w:rsid w:val="004A29BE"/>
    <w:rsid w:val="004A5F20"/>
    <w:rsid w:val="004A737E"/>
    <w:rsid w:val="004B086A"/>
    <w:rsid w:val="004B0E12"/>
    <w:rsid w:val="004B2036"/>
    <w:rsid w:val="004B29AD"/>
    <w:rsid w:val="004B2C70"/>
    <w:rsid w:val="004B2CCE"/>
    <w:rsid w:val="004B30B6"/>
    <w:rsid w:val="004B3A85"/>
    <w:rsid w:val="004B568B"/>
    <w:rsid w:val="004B6664"/>
    <w:rsid w:val="004B789E"/>
    <w:rsid w:val="004B7AAA"/>
    <w:rsid w:val="004C01AE"/>
    <w:rsid w:val="004C0C9A"/>
    <w:rsid w:val="004C0D21"/>
    <w:rsid w:val="004C0D84"/>
    <w:rsid w:val="004C1468"/>
    <w:rsid w:val="004C2112"/>
    <w:rsid w:val="004C3287"/>
    <w:rsid w:val="004C54EB"/>
    <w:rsid w:val="004C5DBA"/>
    <w:rsid w:val="004C6C51"/>
    <w:rsid w:val="004C78DD"/>
    <w:rsid w:val="004D0710"/>
    <w:rsid w:val="004D0E02"/>
    <w:rsid w:val="004D2647"/>
    <w:rsid w:val="004D2852"/>
    <w:rsid w:val="004D3CE9"/>
    <w:rsid w:val="004D49DB"/>
    <w:rsid w:val="004D6F0A"/>
    <w:rsid w:val="004D7CA6"/>
    <w:rsid w:val="004D7FF2"/>
    <w:rsid w:val="004E3374"/>
    <w:rsid w:val="004E33C8"/>
    <w:rsid w:val="004E3694"/>
    <w:rsid w:val="004E3905"/>
    <w:rsid w:val="004E3F9F"/>
    <w:rsid w:val="004E4546"/>
    <w:rsid w:val="004E465C"/>
    <w:rsid w:val="004E4BAF"/>
    <w:rsid w:val="004E4D9D"/>
    <w:rsid w:val="004E5023"/>
    <w:rsid w:val="004E6DBA"/>
    <w:rsid w:val="004E6E56"/>
    <w:rsid w:val="004E704B"/>
    <w:rsid w:val="004F1E51"/>
    <w:rsid w:val="004F22E2"/>
    <w:rsid w:val="004F2F5C"/>
    <w:rsid w:val="004F5DC6"/>
    <w:rsid w:val="004F6AC0"/>
    <w:rsid w:val="004F71EF"/>
    <w:rsid w:val="004F7CD9"/>
    <w:rsid w:val="0050002A"/>
    <w:rsid w:val="00504C5C"/>
    <w:rsid w:val="0050669A"/>
    <w:rsid w:val="00506914"/>
    <w:rsid w:val="00506DFA"/>
    <w:rsid w:val="005103B2"/>
    <w:rsid w:val="00510A3A"/>
    <w:rsid w:val="0051116A"/>
    <w:rsid w:val="005113C2"/>
    <w:rsid w:val="00511D28"/>
    <w:rsid w:val="00513033"/>
    <w:rsid w:val="00513578"/>
    <w:rsid w:val="0051393E"/>
    <w:rsid w:val="00514369"/>
    <w:rsid w:val="005150E0"/>
    <w:rsid w:val="00515B4D"/>
    <w:rsid w:val="00515EEC"/>
    <w:rsid w:val="00516502"/>
    <w:rsid w:val="005168D1"/>
    <w:rsid w:val="005229F4"/>
    <w:rsid w:val="005237BE"/>
    <w:rsid w:val="005275EB"/>
    <w:rsid w:val="00527842"/>
    <w:rsid w:val="0053010F"/>
    <w:rsid w:val="005303E5"/>
    <w:rsid w:val="00530463"/>
    <w:rsid w:val="00530DF1"/>
    <w:rsid w:val="0053228F"/>
    <w:rsid w:val="00534BE8"/>
    <w:rsid w:val="005353DB"/>
    <w:rsid w:val="005358A4"/>
    <w:rsid w:val="00536C82"/>
    <w:rsid w:val="00537315"/>
    <w:rsid w:val="00540089"/>
    <w:rsid w:val="00540451"/>
    <w:rsid w:val="00541416"/>
    <w:rsid w:val="00541C68"/>
    <w:rsid w:val="005429AC"/>
    <w:rsid w:val="00542CC2"/>
    <w:rsid w:val="00544C93"/>
    <w:rsid w:val="005509EB"/>
    <w:rsid w:val="0055192A"/>
    <w:rsid w:val="00551ACD"/>
    <w:rsid w:val="00553998"/>
    <w:rsid w:val="00553A89"/>
    <w:rsid w:val="00553CC3"/>
    <w:rsid w:val="005542E5"/>
    <w:rsid w:val="00555391"/>
    <w:rsid w:val="00557D0F"/>
    <w:rsid w:val="00562E86"/>
    <w:rsid w:val="00565C5C"/>
    <w:rsid w:val="00566302"/>
    <w:rsid w:val="005665D3"/>
    <w:rsid w:val="00566CDE"/>
    <w:rsid w:val="00567E0E"/>
    <w:rsid w:val="005701A9"/>
    <w:rsid w:val="00571B9D"/>
    <w:rsid w:val="00572B7F"/>
    <w:rsid w:val="00574181"/>
    <w:rsid w:val="00575596"/>
    <w:rsid w:val="00577BD1"/>
    <w:rsid w:val="0058102C"/>
    <w:rsid w:val="005827CC"/>
    <w:rsid w:val="00582BFF"/>
    <w:rsid w:val="00583F0C"/>
    <w:rsid w:val="005851CF"/>
    <w:rsid w:val="005851EB"/>
    <w:rsid w:val="00585441"/>
    <w:rsid w:val="005855DC"/>
    <w:rsid w:val="005878F6"/>
    <w:rsid w:val="0059003D"/>
    <w:rsid w:val="005915D7"/>
    <w:rsid w:val="0059278A"/>
    <w:rsid w:val="00592F9A"/>
    <w:rsid w:val="00593CFD"/>
    <w:rsid w:val="00593F5B"/>
    <w:rsid w:val="00594E8F"/>
    <w:rsid w:val="00594FD9"/>
    <w:rsid w:val="00595AF3"/>
    <w:rsid w:val="00595FBC"/>
    <w:rsid w:val="00596A8A"/>
    <w:rsid w:val="00597904"/>
    <w:rsid w:val="00597E69"/>
    <w:rsid w:val="005A089D"/>
    <w:rsid w:val="005A3320"/>
    <w:rsid w:val="005A34DC"/>
    <w:rsid w:val="005A3B41"/>
    <w:rsid w:val="005A5ED1"/>
    <w:rsid w:val="005A62DF"/>
    <w:rsid w:val="005A6539"/>
    <w:rsid w:val="005A67CD"/>
    <w:rsid w:val="005A6F9D"/>
    <w:rsid w:val="005A6FD5"/>
    <w:rsid w:val="005A7986"/>
    <w:rsid w:val="005B079C"/>
    <w:rsid w:val="005B0E31"/>
    <w:rsid w:val="005B148B"/>
    <w:rsid w:val="005B161B"/>
    <w:rsid w:val="005B1E63"/>
    <w:rsid w:val="005B261C"/>
    <w:rsid w:val="005B35BC"/>
    <w:rsid w:val="005B406A"/>
    <w:rsid w:val="005B42A7"/>
    <w:rsid w:val="005B5614"/>
    <w:rsid w:val="005B6ACE"/>
    <w:rsid w:val="005C03E5"/>
    <w:rsid w:val="005C074F"/>
    <w:rsid w:val="005C182A"/>
    <w:rsid w:val="005C1CE3"/>
    <w:rsid w:val="005C3160"/>
    <w:rsid w:val="005C32A4"/>
    <w:rsid w:val="005C492F"/>
    <w:rsid w:val="005C49DA"/>
    <w:rsid w:val="005C4F97"/>
    <w:rsid w:val="005C51A9"/>
    <w:rsid w:val="005C5D0E"/>
    <w:rsid w:val="005D0053"/>
    <w:rsid w:val="005D046A"/>
    <w:rsid w:val="005D04A0"/>
    <w:rsid w:val="005D08DA"/>
    <w:rsid w:val="005D0EDD"/>
    <w:rsid w:val="005D0F2F"/>
    <w:rsid w:val="005D1579"/>
    <w:rsid w:val="005D25B3"/>
    <w:rsid w:val="005D2904"/>
    <w:rsid w:val="005D3F68"/>
    <w:rsid w:val="005D5B93"/>
    <w:rsid w:val="005D7575"/>
    <w:rsid w:val="005E008C"/>
    <w:rsid w:val="005E1BD4"/>
    <w:rsid w:val="005E1ED2"/>
    <w:rsid w:val="005E215F"/>
    <w:rsid w:val="005E23AE"/>
    <w:rsid w:val="005E32E9"/>
    <w:rsid w:val="005E3A7C"/>
    <w:rsid w:val="005E463B"/>
    <w:rsid w:val="005E749A"/>
    <w:rsid w:val="005E74DD"/>
    <w:rsid w:val="005E7C5C"/>
    <w:rsid w:val="005F0A1A"/>
    <w:rsid w:val="005F28F8"/>
    <w:rsid w:val="005F2A5F"/>
    <w:rsid w:val="005F502F"/>
    <w:rsid w:val="005F5F74"/>
    <w:rsid w:val="0060060A"/>
    <w:rsid w:val="00603C11"/>
    <w:rsid w:val="006040FC"/>
    <w:rsid w:val="006043F2"/>
    <w:rsid w:val="00604696"/>
    <w:rsid w:val="00605537"/>
    <w:rsid w:val="0060614B"/>
    <w:rsid w:val="00606E62"/>
    <w:rsid w:val="0060786F"/>
    <w:rsid w:val="00610426"/>
    <w:rsid w:val="006105B1"/>
    <w:rsid w:val="00611D1F"/>
    <w:rsid w:val="00611D74"/>
    <w:rsid w:val="00612863"/>
    <w:rsid w:val="00612C3D"/>
    <w:rsid w:val="00613867"/>
    <w:rsid w:val="00613FA0"/>
    <w:rsid w:val="00615C7F"/>
    <w:rsid w:val="00616207"/>
    <w:rsid w:val="00616E83"/>
    <w:rsid w:val="00616F62"/>
    <w:rsid w:val="00617AA3"/>
    <w:rsid w:val="006200E9"/>
    <w:rsid w:val="00621B9E"/>
    <w:rsid w:val="00622D7C"/>
    <w:rsid w:val="00623B69"/>
    <w:rsid w:val="00624C15"/>
    <w:rsid w:val="006252B4"/>
    <w:rsid w:val="006313C9"/>
    <w:rsid w:val="006313ED"/>
    <w:rsid w:val="006338C6"/>
    <w:rsid w:val="00633D28"/>
    <w:rsid w:val="00633E39"/>
    <w:rsid w:val="0063658E"/>
    <w:rsid w:val="00636D15"/>
    <w:rsid w:val="006407FA"/>
    <w:rsid w:val="006423D9"/>
    <w:rsid w:val="0064296D"/>
    <w:rsid w:val="00643423"/>
    <w:rsid w:val="0064452C"/>
    <w:rsid w:val="006447A0"/>
    <w:rsid w:val="006449BF"/>
    <w:rsid w:val="00644FB9"/>
    <w:rsid w:val="00645D9F"/>
    <w:rsid w:val="00647AEA"/>
    <w:rsid w:val="00647DCD"/>
    <w:rsid w:val="006513F9"/>
    <w:rsid w:val="006523CA"/>
    <w:rsid w:val="00652A60"/>
    <w:rsid w:val="00653062"/>
    <w:rsid w:val="006541B8"/>
    <w:rsid w:val="006541D0"/>
    <w:rsid w:val="00655086"/>
    <w:rsid w:val="006557E5"/>
    <w:rsid w:val="00655995"/>
    <w:rsid w:val="00656388"/>
    <w:rsid w:val="00656D6A"/>
    <w:rsid w:val="00660487"/>
    <w:rsid w:val="00660ECE"/>
    <w:rsid w:val="0066240C"/>
    <w:rsid w:val="00664B2B"/>
    <w:rsid w:val="00664E71"/>
    <w:rsid w:val="00666A63"/>
    <w:rsid w:val="00667461"/>
    <w:rsid w:val="00667B41"/>
    <w:rsid w:val="0067025D"/>
    <w:rsid w:val="00670950"/>
    <w:rsid w:val="00670BA9"/>
    <w:rsid w:val="00672265"/>
    <w:rsid w:val="0067242F"/>
    <w:rsid w:val="00674828"/>
    <w:rsid w:val="00675EC2"/>
    <w:rsid w:val="00676033"/>
    <w:rsid w:val="006766AE"/>
    <w:rsid w:val="006769BD"/>
    <w:rsid w:val="00676A6C"/>
    <w:rsid w:val="00680BE6"/>
    <w:rsid w:val="00680C3C"/>
    <w:rsid w:val="00682DDB"/>
    <w:rsid w:val="006831EC"/>
    <w:rsid w:val="0068388A"/>
    <w:rsid w:val="00687C11"/>
    <w:rsid w:val="006904A6"/>
    <w:rsid w:val="00690CF7"/>
    <w:rsid w:val="00691D55"/>
    <w:rsid w:val="00693AAD"/>
    <w:rsid w:val="00693B3B"/>
    <w:rsid w:val="0069552E"/>
    <w:rsid w:val="00695CBF"/>
    <w:rsid w:val="00697558"/>
    <w:rsid w:val="006979A0"/>
    <w:rsid w:val="00697C97"/>
    <w:rsid w:val="006A33BB"/>
    <w:rsid w:val="006A5D7C"/>
    <w:rsid w:val="006A6716"/>
    <w:rsid w:val="006A6A7B"/>
    <w:rsid w:val="006A6DE2"/>
    <w:rsid w:val="006B0F44"/>
    <w:rsid w:val="006B14DF"/>
    <w:rsid w:val="006B1A79"/>
    <w:rsid w:val="006B2507"/>
    <w:rsid w:val="006B2F87"/>
    <w:rsid w:val="006B3DCB"/>
    <w:rsid w:val="006B5ADF"/>
    <w:rsid w:val="006B5BBC"/>
    <w:rsid w:val="006B5CBF"/>
    <w:rsid w:val="006B6428"/>
    <w:rsid w:val="006B695C"/>
    <w:rsid w:val="006B769A"/>
    <w:rsid w:val="006B7B6C"/>
    <w:rsid w:val="006B7DCC"/>
    <w:rsid w:val="006C02A5"/>
    <w:rsid w:val="006C03EE"/>
    <w:rsid w:val="006C106D"/>
    <w:rsid w:val="006C1979"/>
    <w:rsid w:val="006C199B"/>
    <w:rsid w:val="006C2142"/>
    <w:rsid w:val="006C2E5A"/>
    <w:rsid w:val="006C38F6"/>
    <w:rsid w:val="006C462D"/>
    <w:rsid w:val="006C6A59"/>
    <w:rsid w:val="006C72A8"/>
    <w:rsid w:val="006C73B5"/>
    <w:rsid w:val="006D058E"/>
    <w:rsid w:val="006D0B87"/>
    <w:rsid w:val="006D0C8D"/>
    <w:rsid w:val="006D1949"/>
    <w:rsid w:val="006D22C9"/>
    <w:rsid w:val="006D35E7"/>
    <w:rsid w:val="006D4AD5"/>
    <w:rsid w:val="006D6163"/>
    <w:rsid w:val="006D6FA6"/>
    <w:rsid w:val="006D7129"/>
    <w:rsid w:val="006E0BB9"/>
    <w:rsid w:val="006E1277"/>
    <w:rsid w:val="006E4E45"/>
    <w:rsid w:val="006E6F5F"/>
    <w:rsid w:val="006E7109"/>
    <w:rsid w:val="006F0E3D"/>
    <w:rsid w:val="006F149C"/>
    <w:rsid w:val="006F1969"/>
    <w:rsid w:val="006F329C"/>
    <w:rsid w:val="006F392E"/>
    <w:rsid w:val="006F424C"/>
    <w:rsid w:val="006F50B0"/>
    <w:rsid w:val="007012EC"/>
    <w:rsid w:val="007022BD"/>
    <w:rsid w:val="0070334B"/>
    <w:rsid w:val="00703665"/>
    <w:rsid w:val="00704973"/>
    <w:rsid w:val="00704F47"/>
    <w:rsid w:val="00705324"/>
    <w:rsid w:val="00705518"/>
    <w:rsid w:val="007060DB"/>
    <w:rsid w:val="00707163"/>
    <w:rsid w:val="00707ACB"/>
    <w:rsid w:val="00710AE6"/>
    <w:rsid w:val="00711780"/>
    <w:rsid w:val="00713359"/>
    <w:rsid w:val="00715177"/>
    <w:rsid w:val="00716ED3"/>
    <w:rsid w:val="00717CDF"/>
    <w:rsid w:val="00720E67"/>
    <w:rsid w:val="00722576"/>
    <w:rsid w:val="00724361"/>
    <w:rsid w:val="00725406"/>
    <w:rsid w:val="007268C4"/>
    <w:rsid w:val="00727667"/>
    <w:rsid w:val="00731DD6"/>
    <w:rsid w:val="00732A83"/>
    <w:rsid w:val="00734B1E"/>
    <w:rsid w:val="00735472"/>
    <w:rsid w:val="00735493"/>
    <w:rsid w:val="007356BE"/>
    <w:rsid w:val="00735D56"/>
    <w:rsid w:val="00736A0D"/>
    <w:rsid w:val="00736C05"/>
    <w:rsid w:val="007401C4"/>
    <w:rsid w:val="00740D78"/>
    <w:rsid w:val="00741346"/>
    <w:rsid w:val="00741BB6"/>
    <w:rsid w:val="007428F2"/>
    <w:rsid w:val="0074370E"/>
    <w:rsid w:val="00744A34"/>
    <w:rsid w:val="0074540C"/>
    <w:rsid w:val="00745F5A"/>
    <w:rsid w:val="007476DA"/>
    <w:rsid w:val="00750228"/>
    <w:rsid w:val="007507B1"/>
    <w:rsid w:val="00750A15"/>
    <w:rsid w:val="00752256"/>
    <w:rsid w:val="00752750"/>
    <w:rsid w:val="00752B4E"/>
    <w:rsid w:val="0075381A"/>
    <w:rsid w:val="0075404E"/>
    <w:rsid w:val="0075448E"/>
    <w:rsid w:val="00755293"/>
    <w:rsid w:val="0075549C"/>
    <w:rsid w:val="00755F95"/>
    <w:rsid w:val="0075613B"/>
    <w:rsid w:val="0076149B"/>
    <w:rsid w:val="00763735"/>
    <w:rsid w:val="007648CF"/>
    <w:rsid w:val="00765662"/>
    <w:rsid w:val="00765D30"/>
    <w:rsid w:val="00767785"/>
    <w:rsid w:val="00770003"/>
    <w:rsid w:val="007728F8"/>
    <w:rsid w:val="00776803"/>
    <w:rsid w:val="00777E8C"/>
    <w:rsid w:val="007821D7"/>
    <w:rsid w:val="007824F8"/>
    <w:rsid w:val="00782BF6"/>
    <w:rsid w:val="007860E7"/>
    <w:rsid w:val="007861C1"/>
    <w:rsid w:val="00790415"/>
    <w:rsid w:val="00790D76"/>
    <w:rsid w:val="00790FDB"/>
    <w:rsid w:val="007948DD"/>
    <w:rsid w:val="00796420"/>
    <w:rsid w:val="00797CA3"/>
    <w:rsid w:val="007A012C"/>
    <w:rsid w:val="007A0698"/>
    <w:rsid w:val="007A159C"/>
    <w:rsid w:val="007A37D6"/>
    <w:rsid w:val="007A4E36"/>
    <w:rsid w:val="007A5091"/>
    <w:rsid w:val="007A51B3"/>
    <w:rsid w:val="007A543D"/>
    <w:rsid w:val="007A617E"/>
    <w:rsid w:val="007A6634"/>
    <w:rsid w:val="007A712A"/>
    <w:rsid w:val="007A766A"/>
    <w:rsid w:val="007A7E6B"/>
    <w:rsid w:val="007B062E"/>
    <w:rsid w:val="007B1E95"/>
    <w:rsid w:val="007B30B9"/>
    <w:rsid w:val="007B3B10"/>
    <w:rsid w:val="007B408A"/>
    <w:rsid w:val="007B46BD"/>
    <w:rsid w:val="007B4E28"/>
    <w:rsid w:val="007B6511"/>
    <w:rsid w:val="007B7DFC"/>
    <w:rsid w:val="007C0184"/>
    <w:rsid w:val="007C14A2"/>
    <w:rsid w:val="007C1D54"/>
    <w:rsid w:val="007C3336"/>
    <w:rsid w:val="007C371D"/>
    <w:rsid w:val="007C4291"/>
    <w:rsid w:val="007C5422"/>
    <w:rsid w:val="007C7EE7"/>
    <w:rsid w:val="007D06B5"/>
    <w:rsid w:val="007D100C"/>
    <w:rsid w:val="007D12D8"/>
    <w:rsid w:val="007D1EE5"/>
    <w:rsid w:val="007D23C0"/>
    <w:rsid w:val="007D34A8"/>
    <w:rsid w:val="007D353A"/>
    <w:rsid w:val="007D3930"/>
    <w:rsid w:val="007D3CF7"/>
    <w:rsid w:val="007E262F"/>
    <w:rsid w:val="007E4FEF"/>
    <w:rsid w:val="007E5447"/>
    <w:rsid w:val="007E7F18"/>
    <w:rsid w:val="007F0516"/>
    <w:rsid w:val="007F1388"/>
    <w:rsid w:val="007F162A"/>
    <w:rsid w:val="007F1D7D"/>
    <w:rsid w:val="007F2325"/>
    <w:rsid w:val="007F2802"/>
    <w:rsid w:val="007F3D1D"/>
    <w:rsid w:val="007F44CB"/>
    <w:rsid w:val="007F4CAD"/>
    <w:rsid w:val="007F6B11"/>
    <w:rsid w:val="007F6BFA"/>
    <w:rsid w:val="007F6C0F"/>
    <w:rsid w:val="00800115"/>
    <w:rsid w:val="0080071D"/>
    <w:rsid w:val="00801415"/>
    <w:rsid w:val="0080219A"/>
    <w:rsid w:val="008039F3"/>
    <w:rsid w:val="00803C07"/>
    <w:rsid w:val="00803D7C"/>
    <w:rsid w:val="00803F8B"/>
    <w:rsid w:val="008057A0"/>
    <w:rsid w:val="008063E7"/>
    <w:rsid w:val="008069E7"/>
    <w:rsid w:val="00807DD0"/>
    <w:rsid w:val="008101CB"/>
    <w:rsid w:val="008107B5"/>
    <w:rsid w:val="00811E1B"/>
    <w:rsid w:val="00813800"/>
    <w:rsid w:val="00813DD7"/>
    <w:rsid w:val="008172AD"/>
    <w:rsid w:val="008207DB"/>
    <w:rsid w:val="00821310"/>
    <w:rsid w:val="008217FD"/>
    <w:rsid w:val="008220CF"/>
    <w:rsid w:val="00823347"/>
    <w:rsid w:val="008248C7"/>
    <w:rsid w:val="00824BB7"/>
    <w:rsid w:val="00824C73"/>
    <w:rsid w:val="00825C44"/>
    <w:rsid w:val="008268C0"/>
    <w:rsid w:val="00827327"/>
    <w:rsid w:val="00827B07"/>
    <w:rsid w:val="008313DD"/>
    <w:rsid w:val="00831955"/>
    <w:rsid w:val="0083208F"/>
    <w:rsid w:val="008353C5"/>
    <w:rsid w:val="0084041C"/>
    <w:rsid w:val="008409D3"/>
    <w:rsid w:val="00840A73"/>
    <w:rsid w:val="008417D2"/>
    <w:rsid w:val="00842790"/>
    <w:rsid w:val="00845467"/>
    <w:rsid w:val="00845607"/>
    <w:rsid w:val="008469C9"/>
    <w:rsid w:val="00847F3A"/>
    <w:rsid w:val="00850946"/>
    <w:rsid w:val="0085132B"/>
    <w:rsid w:val="00851827"/>
    <w:rsid w:val="0085475A"/>
    <w:rsid w:val="00855D7B"/>
    <w:rsid w:val="00860DAD"/>
    <w:rsid w:val="008669C3"/>
    <w:rsid w:val="00867567"/>
    <w:rsid w:val="0087262A"/>
    <w:rsid w:val="008727AD"/>
    <w:rsid w:val="00873F9C"/>
    <w:rsid w:val="00874446"/>
    <w:rsid w:val="008750F5"/>
    <w:rsid w:val="0087590D"/>
    <w:rsid w:val="008772A0"/>
    <w:rsid w:val="008772C2"/>
    <w:rsid w:val="00877402"/>
    <w:rsid w:val="00880BBF"/>
    <w:rsid w:val="00881359"/>
    <w:rsid w:val="008815CC"/>
    <w:rsid w:val="008824DB"/>
    <w:rsid w:val="00883C9C"/>
    <w:rsid w:val="00884654"/>
    <w:rsid w:val="008856B2"/>
    <w:rsid w:val="00886232"/>
    <w:rsid w:val="0088730B"/>
    <w:rsid w:val="00887342"/>
    <w:rsid w:val="0088782F"/>
    <w:rsid w:val="0089017F"/>
    <w:rsid w:val="00890494"/>
    <w:rsid w:val="00891304"/>
    <w:rsid w:val="0089242E"/>
    <w:rsid w:val="00893805"/>
    <w:rsid w:val="008947A8"/>
    <w:rsid w:val="00894CD1"/>
    <w:rsid w:val="00896520"/>
    <w:rsid w:val="008977C4"/>
    <w:rsid w:val="00897BE3"/>
    <w:rsid w:val="008A11BD"/>
    <w:rsid w:val="008A1C07"/>
    <w:rsid w:val="008A22B3"/>
    <w:rsid w:val="008A2D36"/>
    <w:rsid w:val="008A4029"/>
    <w:rsid w:val="008A60E2"/>
    <w:rsid w:val="008A7403"/>
    <w:rsid w:val="008A7C8A"/>
    <w:rsid w:val="008B1719"/>
    <w:rsid w:val="008B1985"/>
    <w:rsid w:val="008B45DD"/>
    <w:rsid w:val="008B61C1"/>
    <w:rsid w:val="008B64ED"/>
    <w:rsid w:val="008B6A05"/>
    <w:rsid w:val="008B6FD7"/>
    <w:rsid w:val="008B7E79"/>
    <w:rsid w:val="008C155D"/>
    <w:rsid w:val="008C31DB"/>
    <w:rsid w:val="008C3759"/>
    <w:rsid w:val="008C4521"/>
    <w:rsid w:val="008C570A"/>
    <w:rsid w:val="008C6439"/>
    <w:rsid w:val="008C6DB1"/>
    <w:rsid w:val="008C6F65"/>
    <w:rsid w:val="008C715E"/>
    <w:rsid w:val="008D065F"/>
    <w:rsid w:val="008D10CC"/>
    <w:rsid w:val="008D3E56"/>
    <w:rsid w:val="008D4114"/>
    <w:rsid w:val="008D4811"/>
    <w:rsid w:val="008D564D"/>
    <w:rsid w:val="008D5B7C"/>
    <w:rsid w:val="008D5CF3"/>
    <w:rsid w:val="008D6839"/>
    <w:rsid w:val="008E1178"/>
    <w:rsid w:val="008E3F0E"/>
    <w:rsid w:val="008E6CA6"/>
    <w:rsid w:val="008E77B6"/>
    <w:rsid w:val="008F0889"/>
    <w:rsid w:val="008F08D7"/>
    <w:rsid w:val="008F0BF8"/>
    <w:rsid w:val="008F247B"/>
    <w:rsid w:val="008F36D2"/>
    <w:rsid w:val="008F53F4"/>
    <w:rsid w:val="008F6A93"/>
    <w:rsid w:val="0090116F"/>
    <w:rsid w:val="00902E29"/>
    <w:rsid w:val="00906610"/>
    <w:rsid w:val="00907D23"/>
    <w:rsid w:val="009103D0"/>
    <w:rsid w:val="00910854"/>
    <w:rsid w:val="00912BE7"/>
    <w:rsid w:val="009136ED"/>
    <w:rsid w:val="00913F28"/>
    <w:rsid w:val="00915DF5"/>
    <w:rsid w:val="00916589"/>
    <w:rsid w:val="00917AF1"/>
    <w:rsid w:val="0092289B"/>
    <w:rsid w:val="009232F6"/>
    <w:rsid w:val="00923CEB"/>
    <w:rsid w:val="0092443D"/>
    <w:rsid w:val="0092683D"/>
    <w:rsid w:val="009278EC"/>
    <w:rsid w:val="00927C62"/>
    <w:rsid w:val="00930F09"/>
    <w:rsid w:val="009332CE"/>
    <w:rsid w:val="0093543F"/>
    <w:rsid w:val="00937285"/>
    <w:rsid w:val="0093783C"/>
    <w:rsid w:val="0094037D"/>
    <w:rsid w:val="00940F47"/>
    <w:rsid w:val="0094155C"/>
    <w:rsid w:val="009418B7"/>
    <w:rsid w:val="0094204D"/>
    <w:rsid w:val="00942E94"/>
    <w:rsid w:val="0094485D"/>
    <w:rsid w:val="00947619"/>
    <w:rsid w:val="00951844"/>
    <w:rsid w:val="00952829"/>
    <w:rsid w:val="009537FD"/>
    <w:rsid w:val="00953891"/>
    <w:rsid w:val="0095399B"/>
    <w:rsid w:val="00953CF0"/>
    <w:rsid w:val="009569A8"/>
    <w:rsid w:val="00956C5B"/>
    <w:rsid w:val="009576F5"/>
    <w:rsid w:val="00957EEB"/>
    <w:rsid w:val="00960570"/>
    <w:rsid w:val="00961526"/>
    <w:rsid w:val="009633B4"/>
    <w:rsid w:val="00963ACC"/>
    <w:rsid w:val="00963C2D"/>
    <w:rsid w:val="00964482"/>
    <w:rsid w:val="00964BE3"/>
    <w:rsid w:val="00965FC1"/>
    <w:rsid w:val="00966636"/>
    <w:rsid w:val="00966C08"/>
    <w:rsid w:val="009670C6"/>
    <w:rsid w:val="00967192"/>
    <w:rsid w:val="0096797F"/>
    <w:rsid w:val="00967B24"/>
    <w:rsid w:val="009703B0"/>
    <w:rsid w:val="00970C81"/>
    <w:rsid w:val="00971D6C"/>
    <w:rsid w:val="00973A9F"/>
    <w:rsid w:val="00975589"/>
    <w:rsid w:val="009755FC"/>
    <w:rsid w:val="00975CE8"/>
    <w:rsid w:val="00983F9E"/>
    <w:rsid w:val="0098656A"/>
    <w:rsid w:val="009865A9"/>
    <w:rsid w:val="0098679C"/>
    <w:rsid w:val="00987671"/>
    <w:rsid w:val="00987E30"/>
    <w:rsid w:val="00990250"/>
    <w:rsid w:val="00990ED6"/>
    <w:rsid w:val="00991BA3"/>
    <w:rsid w:val="009924BE"/>
    <w:rsid w:val="00992696"/>
    <w:rsid w:val="00992BF5"/>
    <w:rsid w:val="00992CE4"/>
    <w:rsid w:val="0099452A"/>
    <w:rsid w:val="009946CA"/>
    <w:rsid w:val="009952DB"/>
    <w:rsid w:val="00995E2D"/>
    <w:rsid w:val="00997416"/>
    <w:rsid w:val="00997456"/>
    <w:rsid w:val="009975B5"/>
    <w:rsid w:val="00997654"/>
    <w:rsid w:val="009A13E0"/>
    <w:rsid w:val="009A1BC5"/>
    <w:rsid w:val="009A2B7B"/>
    <w:rsid w:val="009A3626"/>
    <w:rsid w:val="009A437C"/>
    <w:rsid w:val="009A4380"/>
    <w:rsid w:val="009A4E75"/>
    <w:rsid w:val="009A57B8"/>
    <w:rsid w:val="009A7756"/>
    <w:rsid w:val="009A7849"/>
    <w:rsid w:val="009B0A28"/>
    <w:rsid w:val="009B13D8"/>
    <w:rsid w:val="009B2CDA"/>
    <w:rsid w:val="009B3659"/>
    <w:rsid w:val="009B4681"/>
    <w:rsid w:val="009B50F3"/>
    <w:rsid w:val="009B587A"/>
    <w:rsid w:val="009B7AC5"/>
    <w:rsid w:val="009C0B91"/>
    <w:rsid w:val="009C37FA"/>
    <w:rsid w:val="009C458D"/>
    <w:rsid w:val="009C4BEE"/>
    <w:rsid w:val="009C599A"/>
    <w:rsid w:val="009C5FDC"/>
    <w:rsid w:val="009D0A93"/>
    <w:rsid w:val="009D1A6B"/>
    <w:rsid w:val="009D1F23"/>
    <w:rsid w:val="009D2399"/>
    <w:rsid w:val="009D39F4"/>
    <w:rsid w:val="009D4D82"/>
    <w:rsid w:val="009D4DE4"/>
    <w:rsid w:val="009D653C"/>
    <w:rsid w:val="009D7106"/>
    <w:rsid w:val="009E1F04"/>
    <w:rsid w:val="009E2DFF"/>
    <w:rsid w:val="009E4B32"/>
    <w:rsid w:val="009E4DC6"/>
    <w:rsid w:val="009E56A2"/>
    <w:rsid w:val="009E740F"/>
    <w:rsid w:val="009E7A37"/>
    <w:rsid w:val="009F0740"/>
    <w:rsid w:val="009F09A0"/>
    <w:rsid w:val="009F19EF"/>
    <w:rsid w:val="009F372A"/>
    <w:rsid w:val="009F3EAC"/>
    <w:rsid w:val="009F3FD2"/>
    <w:rsid w:val="009F6151"/>
    <w:rsid w:val="009F6A61"/>
    <w:rsid w:val="009F7334"/>
    <w:rsid w:val="009F782D"/>
    <w:rsid w:val="009F79A0"/>
    <w:rsid w:val="00A0059D"/>
    <w:rsid w:val="00A03D35"/>
    <w:rsid w:val="00A049F8"/>
    <w:rsid w:val="00A05135"/>
    <w:rsid w:val="00A0649A"/>
    <w:rsid w:val="00A06EC6"/>
    <w:rsid w:val="00A07F76"/>
    <w:rsid w:val="00A117C3"/>
    <w:rsid w:val="00A1393D"/>
    <w:rsid w:val="00A13E46"/>
    <w:rsid w:val="00A15D81"/>
    <w:rsid w:val="00A17134"/>
    <w:rsid w:val="00A1741A"/>
    <w:rsid w:val="00A2031C"/>
    <w:rsid w:val="00A23122"/>
    <w:rsid w:val="00A25BD4"/>
    <w:rsid w:val="00A30EC0"/>
    <w:rsid w:val="00A31453"/>
    <w:rsid w:val="00A3386A"/>
    <w:rsid w:val="00A36339"/>
    <w:rsid w:val="00A375BB"/>
    <w:rsid w:val="00A4048A"/>
    <w:rsid w:val="00A40E3B"/>
    <w:rsid w:val="00A427E3"/>
    <w:rsid w:val="00A430A3"/>
    <w:rsid w:val="00A445BF"/>
    <w:rsid w:val="00A4507F"/>
    <w:rsid w:val="00A45981"/>
    <w:rsid w:val="00A4779B"/>
    <w:rsid w:val="00A47836"/>
    <w:rsid w:val="00A47E19"/>
    <w:rsid w:val="00A5076B"/>
    <w:rsid w:val="00A50AE1"/>
    <w:rsid w:val="00A50FE6"/>
    <w:rsid w:val="00A510C2"/>
    <w:rsid w:val="00A51335"/>
    <w:rsid w:val="00A51E55"/>
    <w:rsid w:val="00A5309A"/>
    <w:rsid w:val="00A54A45"/>
    <w:rsid w:val="00A566C0"/>
    <w:rsid w:val="00A578F9"/>
    <w:rsid w:val="00A57B43"/>
    <w:rsid w:val="00A57DF0"/>
    <w:rsid w:val="00A607E1"/>
    <w:rsid w:val="00A60D05"/>
    <w:rsid w:val="00A6263F"/>
    <w:rsid w:val="00A62684"/>
    <w:rsid w:val="00A6279B"/>
    <w:rsid w:val="00A6302C"/>
    <w:rsid w:val="00A645D4"/>
    <w:rsid w:val="00A65480"/>
    <w:rsid w:val="00A668DC"/>
    <w:rsid w:val="00A7052E"/>
    <w:rsid w:val="00A70BA1"/>
    <w:rsid w:val="00A711BC"/>
    <w:rsid w:val="00A71F25"/>
    <w:rsid w:val="00A75B0D"/>
    <w:rsid w:val="00A75BFE"/>
    <w:rsid w:val="00A75F2B"/>
    <w:rsid w:val="00A7629B"/>
    <w:rsid w:val="00A764BE"/>
    <w:rsid w:val="00A77733"/>
    <w:rsid w:val="00A77E1F"/>
    <w:rsid w:val="00A77FB2"/>
    <w:rsid w:val="00A81DB7"/>
    <w:rsid w:val="00A82DF8"/>
    <w:rsid w:val="00A83D79"/>
    <w:rsid w:val="00A84887"/>
    <w:rsid w:val="00A858FB"/>
    <w:rsid w:val="00A8594F"/>
    <w:rsid w:val="00A85BF2"/>
    <w:rsid w:val="00A866EB"/>
    <w:rsid w:val="00A87939"/>
    <w:rsid w:val="00A90BDE"/>
    <w:rsid w:val="00A92239"/>
    <w:rsid w:val="00A92934"/>
    <w:rsid w:val="00A92D10"/>
    <w:rsid w:val="00A92FB4"/>
    <w:rsid w:val="00A961DA"/>
    <w:rsid w:val="00A962EE"/>
    <w:rsid w:val="00A976AF"/>
    <w:rsid w:val="00A97F96"/>
    <w:rsid w:val="00AA0C44"/>
    <w:rsid w:val="00AA22E8"/>
    <w:rsid w:val="00AA4709"/>
    <w:rsid w:val="00AA5085"/>
    <w:rsid w:val="00AA5142"/>
    <w:rsid w:val="00AA593B"/>
    <w:rsid w:val="00AA5B6F"/>
    <w:rsid w:val="00AA5B9B"/>
    <w:rsid w:val="00AA5CA7"/>
    <w:rsid w:val="00AA5E89"/>
    <w:rsid w:val="00AA7267"/>
    <w:rsid w:val="00AA7733"/>
    <w:rsid w:val="00AB22F6"/>
    <w:rsid w:val="00AB233E"/>
    <w:rsid w:val="00AB52A4"/>
    <w:rsid w:val="00AB5451"/>
    <w:rsid w:val="00AB567B"/>
    <w:rsid w:val="00AB6AD7"/>
    <w:rsid w:val="00AB7730"/>
    <w:rsid w:val="00AB7CA0"/>
    <w:rsid w:val="00AC1F71"/>
    <w:rsid w:val="00AC3371"/>
    <w:rsid w:val="00AC413A"/>
    <w:rsid w:val="00AC4BFE"/>
    <w:rsid w:val="00AC4C8A"/>
    <w:rsid w:val="00AC589A"/>
    <w:rsid w:val="00AC5F16"/>
    <w:rsid w:val="00AC6737"/>
    <w:rsid w:val="00AC6BCB"/>
    <w:rsid w:val="00AD0B45"/>
    <w:rsid w:val="00AD2EB1"/>
    <w:rsid w:val="00AD38E1"/>
    <w:rsid w:val="00AD3DCA"/>
    <w:rsid w:val="00AD671E"/>
    <w:rsid w:val="00AE0595"/>
    <w:rsid w:val="00AE1664"/>
    <w:rsid w:val="00AE1CFB"/>
    <w:rsid w:val="00AE1E36"/>
    <w:rsid w:val="00AE2FEE"/>
    <w:rsid w:val="00AE34D7"/>
    <w:rsid w:val="00AE534E"/>
    <w:rsid w:val="00AE6DE5"/>
    <w:rsid w:val="00AF282A"/>
    <w:rsid w:val="00AF2A66"/>
    <w:rsid w:val="00AF4FC5"/>
    <w:rsid w:val="00AF5FF3"/>
    <w:rsid w:val="00AF6752"/>
    <w:rsid w:val="00AF6D56"/>
    <w:rsid w:val="00AF6D5F"/>
    <w:rsid w:val="00AF73E7"/>
    <w:rsid w:val="00B01104"/>
    <w:rsid w:val="00B03278"/>
    <w:rsid w:val="00B0497A"/>
    <w:rsid w:val="00B04CAA"/>
    <w:rsid w:val="00B05232"/>
    <w:rsid w:val="00B07280"/>
    <w:rsid w:val="00B07E3D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5C16"/>
    <w:rsid w:val="00B16835"/>
    <w:rsid w:val="00B168CA"/>
    <w:rsid w:val="00B2061A"/>
    <w:rsid w:val="00B21493"/>
    <w:rsid w:val="00B2240B"/>
    <w:rsid w:val="00B24439"/>
    <w:rsid w:val="00B246E0"/>
    <w:rsid w:val="00B251D4"/>
    <w:rsid w:val="00B265E3"/>
    <w:rsid w:val="00B272F0"/>
    <w:rsid w:val="00B27E66"/>
    <w:rsid w:val="00B309AF"/>
    <w:rsid w:val="00B30F1B"/>
    <w:rsid w:val="00B31208"/>
    <w:rsid w:val="00B32A6E"/>
    <w:rsid w:val="00B3357C"/>
    <w:rsid w:val="00B34453"/>
    <w:rsid w:val="00B34761"/>
    <w:rsid w:val="00B349A6"/>
    <w:rsid w:val="00B37ED0"/>
    <w:rsid w:val="00B412AE"/>
    <w:rsid w:val="00B42BF5"/>
    <w:rsid w:val="00B44890"/>
    <w:rsid w:val="00B449D9"/>
    <w:rsid w:val="00B44F8F"/>
    <w:rsid w:val="00B51556"/>
    <w:rsid w:val="00B52526"/>
    <w:rsid w:val="00B52592"/>
    <w:rsid w:val="00B53DAF"/>
    <w:rsid w:val="00B54A46"/>
    <w:rsid w:val="00B56F92"/>
    <w:rsid w:val="00B57E73"/>
    <w:rsid w:val="00B60878"/>
    <w:rsid w:val="00B614B8"/>
    <w:rsid w:val="00B61EB3"/>
    <w:rsid w:val="00B628D3"/>
    <w:rsid w:val="00B633BF"/>
    <w:rsid w:val="00B66000"/>
    <w:rsid w:val="00B6671E"/>
    <w:rsid w:val="00B67016"/>
    <w:rsid w:val="00B670DB"/>
    <w:rsid w:val="00B71692"/>
    <w:rsid w:val="00B71FC7"/>
    <w:rsid w:val="00B7410E"/>
    <w:rsid w:val="00B74182"/>
    <w:rsid w:val="00B747F2"/>
    <w:rsid w:val="00B7741C"/>
    <w:rsid w:val="00B77F21"/>
    <w:rsid w:val="00B80542"/>
    <w:rsid w:val="00B80BCC"/>
    <w:rsid w:val="00B81063"/>
    <w:rsid w:val="00B811C7"/>
    <w:rsid w:val="00B81E95"/>
    <w:rsid w:val="00B823CD"/>
    <w:rsid w:val="00B83351"/>
    <w:rsid w:val="00B84B8A"/>
    <w:rsid w:val="00B86048"/>
    <w:rsid w:val="00B87A7F"/>
    <w:rsid w:val="00B91EB8"/>
    <w:rsid w:val="00B92067"/>
    <w:rsid w:val="00B92A8D"/>
    <w:rsid w:val="00B94709"/>
    <w:rsid w:val="00B956FD"/>
    <w:rsid w:val="00B95B23"/>
    <w:rsid w:val="00B960BB"/>
    <w:rsid w:val="00B96D87"/>
    <w:rsid w:val="00B96FFD"/>
    <w:rsid w:val="00B97914"/>
    <w:rsid w:val="00B97DE5"/>
    <w:rsid w:val="00BA047D"/>
    <w:rsid w:val="00BA0621"/>
    <w:rsid w:val="00BA1BE7"/>
    <w:rsid w:val="00BA458E"/>
    <w:rsid w:val="00BA6666"/>
    <w:rsid w:val="00BA6788"/>
    <w:rsid w:val="00BA6ECE"/>
    <w:rsid w:val="00BB01C8"/>
    <w:rsid w:val="00BB0BAF"/>
    <w:rsid w:val="00BB0BFC"/>
    <w:rsid w:val="00BB0D2D"/>
    <w:rsid w:val="00BB271A"/>
    <w:rsid w:val="00BB3499"/>
    <w:rsid w:val="00BB478F"/>
    <w:rsid w:val="00BB4BD5"/>
    <w:rsid w:val="00BB5C53"/>
    <w:rsid w:val="00BB7D4E"/>
    <w:rsid w:val="00BC255F"/>
    <w:rsid w:val="00BC2A27"/>
    <w:rsid w:val="00BC373A"/>
    <w:rsid w:val="00BC3BE3"/>
    <w:rsid w:val="00BC3D88"/>
    <w:rsid w:val="00BC4203"/>
    <w:rsid w:val="00BC5232"/>
    <w:rsid w:val="00BC56AC"/>
    <w:rsid w:val="00BC695E"/>
    <w:rsid w:val="00BC6B57"/>
    <w:rsid w:val="00BC7282"/>
    <w:rsid w:val="00BC75C7"/>
    <w:rsid w:val="00BC7D8C"/>
    <w:rsid w:val="00BC7F4C"/>
    <w:rsid w:val="00BD0ED1"/>
    <w:rsid w:val="00BD1D8F"/>
    <w:rsid w:val="00BD3F54"/>
    <w:rsid w:val="00BD60E1"/>
    <w:rsid w:val="00BD7407"/>
    <w:rsid w:val="00BE05F0"/>
    <w:rsid w:val="00BE0984"/>
    <w:rsid w:val="00BE191A"/>
    <w:rsid w:val="00BE2B8C"/>
    <w:rsid w:val="00BE3C51"/>
    <w:rsid w:val="00BE614A"/>
    <w:rsid w:val="00BE6D3D"/>
    <w:rsid w:val="00BF054B"/>
    <w:rsid w:val="00BF13F9"/>
    <w:rsid w:val="00BF2351"/>
    <w:rsid w:val="00BF375A"/>
    <w:rsid w:val="00BF58E6"/>
    <w:rsid w:val="00BF5B84"/>
    <w:rsid w:val="00BF65C6"/>
    <w:rsid w:val="00BF6E25"/>
    <w:rsid w:val="00BF78B7"/>
    <w:rsid w:val="00C014D4"/>
    <w:rsid w:val="00C0154B"/>
    <w:rsid w:val="00C04A47"/>
    <w:rsid w:val="00C05146"/>
    <w:rsid w:val="00C051CC"/>
    <w:rsid w:val="00C0562E"/>
    <w:rsid w:val="00C05BFE"/>
    <w:rsid w:val="00C05FB7"/>
    <w:rsid w:val="00C10FE3"/>
    <w:rsid w:val="00C11206"/>
    <w:rsid w:val="00C12434"/>
    <w:rsid w:val="00C13522"/>
    <w:rsid w:val="00C1393D"/>
    <w:rsid w:val="00C14AF1"/>
    <w:rsid w:val="00C15068"/>
    <w:rsid w:val="00C1507A"/>
    <w:rsid w:val="00C1521C"/>
    <w:rsid w:val="00C166DA"/>
    <w:rsid w:val="00C166E6"/>
    <w:rsid w:val="00C17B07"/>
    <w:rsid w:val="00C17D20"/>
    <w:rsid w:val="00C17D3E"/>
    <w:rsid w:val="00C207A5"/>
    <w:rsid w:val="00C217B2"/>
    <w:rsid w:val="00C223FB"/>
    <w:rsid w:val="00C24BE1"/>
    <w:rsid w:val="00C24FC4"/>
    <w:rsid w:val="00C2547D"/>
    <w:rsid w:val="00C26702"/>
    <w:rsid w:val="00C27554"/>
    <w:rsid w:val="00C304ED"/>
    <w:rsid w:val="00C30D49"/>
    <w:rsid w:val="00C31057"/>
    <w:rsid w:val="00C326E6"/>
    <w:rsid w:val="00C327AB"/>
    <w:rsid w:val="00C3566B"/>
    <w:rsid w:val="00C358FF"/>
    <w:rsid w:val="00C364C7"/>
    <w:rsid w:val="00C36EFA"/>
    <w:rsid w:val="00C427F5"/>
    <w:rsid w:val="00C4334B"/>
    <w:rsid w:val="00C433A8"/>
    <w:rsid w:val="00C4560B"/>
    <w:rsid w:val="00C467E4"/>
    <w:rsid w:val="00C5035D"/>
    <w:rsid w:val="00C51047"/>
    <w:rsid w:val="00C511E5"/>
    <w:rsid w:val="00C5258A"/>
    <w:rsid w:val="00C53F62"/>
    <w:rsid w:val="00C54497"/>
    <w:rsid w:val="00C548B2"/>
    <w:rsid w:val="00C563DE"/>
    <w:rsid w:val="00C56C8B"/>
    <w:rsid w:val="00C60559"/>
    <w:rsid w:val="00C61002"/>
    <w:rsid w:val="00C61E82"/>
    <w:rsid w:val="00C62851"/>
    <w:rsid w:val="00C62D17"/>
    <w:rsid w:val="00C64D85"/>
    <w:rsid w:val="00C6559E"/>
    <w:rsid w:val="00C66080"/>
    <w:rsid w:val="00C665B1"/>
    <w:rsid w:val="00C66E84"/>
    <w:rsid w:val="00C6797F"/>
    <w:rsid w:val="00C72AA8"/>
    <w:rsid w:val="00C72BF0"/>
    <w:rsid w:val="00C73FA7"/>
    <w:rsid w:val="00C77D35"/>
    <w:rsid w:val="00C803DC"/>
    <w:rsid w:val="00C8293B"/>
    <w:rsid w:val="00C86467"/>
    <w:rsid w:val="00C86BFD"/>
    <w:rsid w:val="00C90258"/>
    <w:rsid w:val="00C911CD"/>
    <w:rsid w:val="00C931D5"/>
    <w:rsid w:val="00C944CE"/>
    <w:rsid w:val="00C94ECB"/>
    <w:rsid w:val="00C97AC1"/>
    <w:rsid w:val="00C97B93"/>
    <w:rsid w:val="00CA0C65"/>
    <w:rsid w:val="00CA10DF"/>
    <w:rsid w:val="00CA3319"/>
    <w:rsid w:val="00CA42F7"/>
    <w:rsid w:val="00CA53CF"/>
    <w:rsid w:val="00CA5DAD"/>
    <w:rsid w:val="00CA7AF5"/>
    <w:rsid w:val="00CB0D6A"/>
    <w:rsid w:val="00CB0E28"/>
    <w:rsid w:val="00CB3124"/>
    <w:rsid w:val="00CB3CE4"/>
    <w:rsid w:val="00CB5209"/>
    <w:rsid w:val="00CB7AFF"/>
    <w:rsid w:val="00CC1BDA"/>
    <w:rsid w:val="00CC2400"/>
    <w:rsid w:val="00CC3422"/>
    <w:rsid w:val="00CC4030"/>
    <w:rsid w:val="00CC6033"/>
    <w:rsid w:val="00CC664A"/>
    <w:rsid w:val="00CD0BCD"/>
    <w:rsid w:val="00CD0EDE"/>
    <w:rsid w:val="00CD1E1F"/>
    <w:rsid w:val="00CD2452"/>
    <w:rsid w:val="00CD4605"/>
    <w:rsid w:val="00CD4B62"/>
    <w:rsid w:val="00CD5BB9"/>
    <w:rsid w:val="00CD5D78"/>
    <w:rsid w:val="00CD60B3"/>
    <w:rsid w:val="00CE2E78"/>
    <w:rsid w:val="00CE3945"/>
    <w:rsid w:val="00CE4949"/>
    <w:rsid w:val="00CE4C2F"/>
    <w:rsid w:val="00CE57FA"/>
    <w:rsid w:val="00CE6AD8"/>
    <w:rsid w:val="00CE7E25"/>
    <w:rsid w:val="00CE7E7F"/>
    <w:rsid w:val="00CF0076"/>
    <w:rsid w:val="00CF0DD0"/>
    <w:rsid w:val="00CF2417"/>
    <w:rsid w:val="00CF3CCE"/>
    <w:rsid w:val="00CF519D"/>
    <w:rsid w:val="00CF5602"/>
    <w:rsid w:val="00CF5A41"/>
    <w:rsid w:val="00D0135F"/>
    <w:rsid w:val="00D0223A"/>
    <w:rsid w:val="00D037B4"/>
    <w:rsid w:val="00D07103"/>
    <w:rsid w:val="00D07E1A"/>
    <w:rsid w:val="00D10864"/>
    <w:rsid w:val="00D11003"/>
    <w:rsid w:val="00D12770"/>
    <w:rsid w:val="00D127CF"/>
    <w:rsid w:val="00D13BF4"/>
    <w:rsid w:val="00D14DD4"/>
    <w:rsid w:val="00D14F34"/>
    <w:rsid w:val="00D1676B"/>
    <w:rsid w:val="00D203ED"/>
    <w:rsid w:val="00D21FB0"/>
    <w:rsid w:val="00D22A16"/>
    <w:rsid w:val="00D22D7A"/>
    <w:rsid w:val="00D25E71"/>
    <w:rsid w:val="00D26519"/>
    <w:rsid w:val="00D26606"/>
    <w:rsid w:val="00D26B05"/>
    <w:rsid w:val="00D278AE"/>
    <w:rsid w:val="00D2792C"/>
    <w:rsid w:val="00D27D58"/>
    <w:rsid w:val="00D31728"/>
    <w:rsid w:val="00D32678"/>
    <w:rsid w:val="00D32BA2"/>
    <w:rsid w:val="00D32DC0"/>
    <w:rsid w:val="00D37873"/>
    <w:rsid w:val="00D40FEA"/>
    <w:rsid w:val="00D41DFB"/>
    <w:rsid w:val="00D42741"/>
    <w:rsid w:val="00D42B6B"/>
    <w:rsid w:val="00D43E72"/>
    <w:rsid w:val="00D44261"/>
    <w:rsid w:val="00D449F0"/>
    <w:rsid w:val="00D45DA1"/>
    <w:rsid w:val="00D503DE"/>
    <w:rsid w:val="00D50AEC"/>
    <w:rsid w:val="00D537A3"/>
    <w:rsid w:val="00D53DD7"/>
    <w:rsid w:val="00D55A6A"/>
    <w:rsid w:val="00D57676"/>
    <w:rsid w:val="00D609FC"/>
    <w:rsid w:val="00D62CE4"/>
    <w:rsid w:val="00D636CC"/>
    <w:rsid w:val="00D641AD"/>
    <w:rsid w:val="00D6435A"/>
    <w:rsid w:val="00D64C3E"/>
    <w:rsid w:val="00D65E26"/>
    <w:rsid w:val="00D66182"/>
    <w:rsid w:val="00D66264"/>
    <w:rsid w:val="00D6713B"/>
    <w:rsid w:val="00D67D63"/>
    <w:rsid w:val="00D70A4C"/>
    <w:rsid w:val="00D71637"/>
    <w:rsid w:val="00D725A7"/>
    <w:rsid w:val="00D72DE2"/>
    <w:rsid w:val="00D73712"/>
    <w:rsid w:val="00D752F2"/>
    <w:rsid w:val="00D76A10"/>
    <w:rsid w:val="00D80484"/>
    <w:rsid w:val="00D80F91"/>
    <w:rsid w:val="00D813BE"/>
    <w:rsid w:val="00D827C9"/>
    <w:rsid w:val="00D82A6C"/>
    <w:rsid w:val="00D844FB"/>
    <w:rsid w:val="00D84AFD"/>
    <w:rsid w:val="00D85F8E"/>
    <w:rsid w:val="00D86428"/>
    <w:rsid w:val="00D866D6"/>
    <w:rsid w:val="00D86AE6"/>
    <w:rsid w:val="00D8739A"/>
    <w:rsid w:val="00D912F7"/>
    <w:rsid w:val="00D917CF"/>
    <w:rsid w:val="00D92E38"/>
    <w:rsid w:val="00D9356B"/>
    <w:rsid w:val="00D95AA7"/>
    <w:rsid w:val="00D972BB"/>
    <w:rsid w:val="00D9738D"/>
    <w:rsid w:val="00DA009D"/>
    <w:rsid w:val="00DA15FA"/>
    <w:rsid w:val="00DA19C4"/>
    <w:rsid w:val="00DA1AA1"/>
    <w:rsid w:val="00DA35AD"/>
    <w:rsid w:val="00DA3BB0"/>
    <w:rsid w:val="00DA3F67"/>
    <w:rsid w:val="00DA40AB"/>
    <w:rsid w:val="00DA49EA"/>
    <w:rsid w:val="00DA50D4"/>
    <w:rsid w:val="00DA63F9"/>
    <w:rsid w:val="00DA7328"/>
    <w:rsid w:val="00DB12D6"/>
    <w:rsid w:val="00DB1DFF"/>
    <w:rsid w:val="00DB2916"/>
    <w:rsid w:val="00DB3680"/>
    <w:rsid w:val="00DB3B28"/>
    <w:rsid w:val="00DB3C6D"/>
    <w:rsid w:val="00DB6765"/>
    <w:rsid w:val="00DB6798"/>
    <w:rsid w:val="00DC2735"/>
    <w:rsid w:val="00DC2AD1"/>
    <w:rsid w:val="00DC470C"/>
    <w:rsid w:val="00DC4B9A"/>
    <w:rsid w:val="00DC4E9F"/>
    <w:rsid w:val="00DC6A77"/>
    <w:rsid w:val="00DC73E6"/>
    <w:rsid w:val="00DC7C6E"/>
    <w:rsid w:val="00DD080C"/>
    <w:rsid w:val="00DD496D"/>
    <w:rsid w:val="00DD503A"/>
    <w:rsid w:val="00DD707D"/>
    <w:rsid w:val="00DE254F"/>
    <w:rsid w:val="00DE3B92"/>
    <w:rsid w:val="00DE6419"/>
    <w:rsid w:val="00DF1EAA"/>
    <w:rsid w:val="00DF2019"/>
    <w:rsid w:val="00DF3362"/>
    <w:rsid w:val="00DF569F"/>
    <w:rsid w:val="00DF6FDF"/>
    <w:rsid w:val="00E01D9B"/>
    <w:rsid w:val="00E02454"/>
    <w:rsid w:val="00E02A91"/>
    <w:rsid w:val="00E02ABD"/>
    <w:rsid w:val="00E02CB1"/>
    <w:rsid w:val="00E02D0B"/>
    <w:rsid w:val="00E04CA9"/>
    <w:rsid w:val="00E05181"/>
    <w:rsid w:val="00E05939"/>
    <w:rsid w:val="00E05F60"/>
    <w:rsid w:val="00E0632B"/>
    <w:rsid w:val="00E06F5A"/>
    <w:rsid w:val="00E07B83"/>
    <w:rsid w:val="00E11D43"/>
    <w:rsid w:val="00E138C3"/>
    <w:rsid w:val="00E14F20"/>
    <w:rsid w:val="00E17353"/>
    <w:rsid w:val="00E20F84"/>
    <w:rsid w:val="00E221B1"/>
    <w:rsid w:val="00E223D4"/>
    <w:rsid w:val="00E225A7"/>
    <w:rsid w:val="00E2289A"/>
    <w:rsid w:val="00E23E93"/>
    <w:rsid w:val="00E258B8"/>
    <w:rsid w:val="00E25B68"/>
    <w:rsid w:val="00E26A5A"/>
    <w:rsid w:val="00E27921"/>
    <w:rsid w:val="00E306BE"/>
    <w:rsid w:val="00E34C0A"/>
    <w:rsid w:val="00E34E60"/>
    <w:rsid w:val="00E368D5"/>
    <w:rsid w:val="00E368EC"/>
    <w:rsid w:val="00E4001B"/>
    <w:rsid w:val="00E44A86"/>
    <w:rsid w:val="00E4518E"/>
    <w:rsid w:val="00E45857"/>
    <w:rsid w:val="00E45C0C"/>
    <w:rsid w:val="00E472EC"/>
    <w:rsid w:val="00E5096C"/>
    <w:rsid w:val="00E50AD1"/>
    <w:rsid w:val="00E50C33"/>
    <w:rsid w:val="00E50C6A"/>
    <w:rsid w:val="00E53F63"/>
    <w:rsid w:val="00E54C07"/>
    <w:rsid w:val="00E556A6"/>
    <w:rsid w:val="00E561DC"/>
    <w:rsid w:val="00E57073"/>
    <w:rsid w:val="00E630C2"/>
    <w:rsid w:val="00E64390"/>
    <w:rsid w:val="00E65D56"/>
    <w:rsid w:val="00E66AB1"/>
    <w:rsid w:val="00E7182B"/>
    <w:rsid w:val="00E736ED"/>
    <w:rsid w:val="00E73B81"/>
    <w:rsid w:val="00E74520"/>
    <w:rsid w:val="00E749C0"/>
    <w:rsid w:val="00E74E43"/>
    <w:rsid w:val="00E77E42"/>
    <w:rsid w:val="00E805FA"/>
    <w:rsid w:val="00E8154E"/>
    <w:rsid w:val="00E8187E"/>
    <w:rsid w:val="00E81E23"/>
    <w:rsid w:val="00E837E2"/>
    <w:rsid w:val="00E83DD8"/>
    <w:rsid w:val="00E8466B"/>
    <w:rsid w:val="00E84F93"/>
    <w:rsid w:val="00E909E0"/>
    <w:rsid w:val="00E90C33"/>
    <w:rsid w:val="00E90DCA"/>
    <w:rsid w:val="00E911E1"/>
    <w:rsid w:val="00E92C5A"/>
    <w:rsid w:val="00E93C58"/>
    <w:rsid w:val="00E9411C"/>
    <w:rsid w:val="00E9538A"/>
    <w:rsid w:val="00E95F2A"/>
    <w:rsid w:val="00E9625A"/>
    <w:rsid w:val="00EA0CC5"/>
    <w:rsid w:val="00EA1FBF"/>
    <w:rsid w:val="00EA2B31"/>
    <w:rsid w:val="00EA4002"/>
    <w:rsid w:val="00EA45FF"/>
    <w:rsid w:val="00EA5304"/>
    <w:rsid w:val="00EA7089"/>
    <w:rsid w:val="00EA76BC"/>
    <w:rsid w:val="00EB14BE"/>
    <w:rsid w:val="00EB22AC"/>
    <w:rsid w:val="00EB4206"/>
    <w:rsid w:val="00EB5263"/>
    <w:rsid w:val="00EB5D7B"/>
    <w:rsid w:val="00EB74F6"/>
    <w:rsid w:val="00EC0331"/>
    <w:rsid w:val="00EC0E86"/>
    <w:rsid w:val="00EC1F51"/>
    <w:rsid w:val="00EC2396"/>
    <w:rsid w:val="00EC23B9"/>
    <w:rsid w:val="00EC2E28"/>
    <w:rsid w:val="00EC4CD4"/>
    <w:rsid w:val="00EC5074"/>
    <w:rsid w:val="00EC6D66"/>
    <w:rsid w:val="00EC7ED6"/>
    <w:rsid w:val="00ED04B0"/>
    <w:rsid w:val="00ED10A2"/>
    <w:rsid w:val="00ED1C0D"/>
    <w:rsid w:val="00ED1F60"/>
    <w:rsid w:val="00ED207A"/>
    <w:rsid w:val="00ED27A6"/>
    <w:rsid w:val="00ED68EF"/>
    <w:rsid w:val="00ED71B3"/>
    <w:rsid w:val="00ED7220"/>
    <w:rsid w:val="00EE043A"/>
    <w:rsid w:val="00EE25C9"/>
    <w:rsid w:val="00EE2787"/>
    <w:rsid w:val="00EE2926"/>
    <w:rsid w:val="00EE2B91"/>
    <w:rsid w:val="00EE348B"/>
    <w:rsid w:val="00EE4E9F"/>
    <w:rsid w:val="00EE4F34"/>
    <w:rsid w:val="00EE5764"/>
    <w:rsid w:val="00EE6F6B"/>
    <w:rsid w:val="00EE7C0C"/>
    <w:rsid w:val="00EF02FB"/>
    <w:rsid w:val="00EF14FD"/>
    <w:rsid w:val="00EF275D"/>
    <w:rsid w:val="00EF2C88"/>
    <w:rsid w:val="00EF2CC7"/>
    <w:rsid w:val="00EF2E54"/>
    <w:rsid w:val="00EF3653"/>
    <w:rsid w:val="00EF4959"/>
    <w:rsid w:val="00EF51BE"/>
    <w:rsid w:val="00EF68E7"/>
    <w:rsid w:val="00EF6B8E"/>
    <w:rsid w:val="00EF6BA0"/>
    <w:rsid w:val="00EF6D23"/>
    <w:rsid w:val="00F01213"/>
    <w:rsid w:val="00F02933"/>
    <w:rsid w:val="00F0322E"/>
    <w:rsid w:val="00F053CC"/>
    <w:rsid w:val="00F06E40"/>
    <w:rsid w:val="00F072A0"/>
    <w:rsid w:val="00F0769A"/>
    <w:rsid w:val="00F11079"/>
    <w:rsid w:val="00F11D90"/>
    <w:rsid w:val="00F121B7"/>
    <w:rsid w:val="00F130CF"/>
    <w:rsid w:val="00F133E8"/>
    <w:rsid w:val="00F13476"/>
    <w:rsid w:val="00F136B6"/>
    <w:rsid w:val="00F14679"/>
    <w:rsid w:val="00F1695F"/>
    <w:rsid w:val="00F17AB7"/>
    <w:rsid w:val="00F20CCB"/>
    <w:rsid w:val="00F22429"/>
    <w:rsid w:val="00F24641"/>
    <w:rsid w:val="00F2482F"/>
    <w:rsid w:val="00F25178"/>
    <w:rsid w:val="00F2528C"/>
    <w:rsid w:val="00F26F33"/>
    <w:rsid w:val="00F277D4"/>
    <w:rsid w:val="00F27CF9"/>
    <w:rsid w:val="00F305A5"/>
    <w:rsid w:val="00F30797"/>
    <w:rsid w:val="00F31460"/>
    <w:rsid w:val="00F31A1C"/>
    <w:rsid w:val="00F323D4"/>
    <w:rsid w:val="00F33004"/>
    <w:rsid w:val="00F339BE"/>
    <w:rsid w:val="00F33A18"/>
    <w:rsid w:val="00F343B3"/>
    <w:rsid w:val="00F34758"/>
    <w:rsid w:val="00F34D9A"/>
    <w:rsid w:val="00F34E0E"/>
    <w:rsid w:val="00F353EE"/>
    <w:rsid w:val="00F36381"/>
    <w:rsid w:val="00F37800"/>
    <w:rsid w:val="00F42092"/>
    <w:rsid w:val="00F420F1"/>
    <w:rsid w:val="00F42B95"/>
    <w:rsid w:val="00F43F04"/>
    <w:rsid w:val="00F44CFD"/>
    <w:rsid w:val="00F46916"/>
    <w:rsid w:val="00F470F8"/>
    <w:rsid w:val="00F47D95"/>
    <w:rsid w:val="00F51A55"/>
    <w:rsid w:val="00F52351"/>
    <w:rsid w:val="00F527FA"/>
    <w:rsid w:val="00F52C9D"/>
    <w:rsid w:val="00F53898"/>
    <w:rsid w:val="00F541E2"/>
    <w:rsid w:val="00F556D2"/>
    <w:rsid w:val="00F6040E"/>
    <w:rsid w:val="00F608A3"/>
    <w:rsid w:val="00F60E3B"/>
    <w:rsid w:val="00F62FFF"/>
    <w:rsid w:val="00F641C6"/>
    <w:rsid w:val="00F666EF"/>
    <w:rsid w:val="00F66AB4"/>
    <w:rsid w:val="00F66C39"/>
    <w:rsid w:val="00F67FAE"/>
    <w:rsid w:val="00F73547"/>
    <w:rsid w:val="00F742B9"/>
    <w:rsid w:val="00F7647E"/>
    <w:rsid w:val="00F76E4A"/>
    <w:rsid w:val="00F779B8"/>
    <w:rsid w:val="00F8099B"/>
    <w:rsid w:val="00F82D14"/>
    <w:rsid w:val="00F84070"/>
    <w:rsid w:val="00F84E2A"/>
    <w:rsid w:val="00F85415"/>
    <w:rsid w:val="00F85D64"/>
    <w:rsid w:val="00F862D2"/>
    <w:rsid w:val="00F87669"/>
    <w:rsid w:val="00F90F15"/>
    <w:rsid w:val="00F94565"/>
    <w:rsid w:val="00F9529E"/>
    <w:rsid w:val="00F95C1D"/>
    <w:rsid w:val="00F97871"/>
    <w:rsid w:val="00F97C5D"/>
    <w:rsid w:val="00FA0FCA"/>
    <w:rsid w:val="00FA1102"/>
    <w:rsid w:val="00FA1CD8"/>
    <w:rsid w:val="00FA2CC9"/>
    <w:rsid w:val="00FA2F7F"/>
    <w:rsid w:val="00FA519F"/>
    <w:rsid w:val="00FB13A5"/>
    <w:rsid w:val="00FB47D5"/>
    <w:rsid w:val="00FB7C6A"/>
    <w:rsid w:val="00FB7DDC"/>
    <w:rsid w:val="00FC00F7"/>
    <w:rsid w:val="00FC0715"/>
    <w:rsid w:val="00FC192E"/>
    <w:rsid w:val="00FC48FA"/>
    <w:rsid w:val="00FC4FE3"/>
    <w:rsid w:val="00FC6BE6"/>
    <w:rsid w:val="00FC7839"/>
    <w:rsid w:val="00FD52D2"/>
    <w:rsid w:val="00FD5D7D"/>
    <w:rsid w:val="00FD69F7"/>
    <w:rsid w:val="00FD6CD1"/>
    <w:rsid w:val="00FD710D"/>
    <w:rsid w:val="00FE0BF0"/>
    <w:rsid w:val="00FE1926"/>
    <w:rsid w:val="00FE2C8D"/>
    <w:rsid w:val="00FE3AC1"/>
    <w:rsid w:val="00FE4E63"/>
    <w:rsid w:val="00FE59D1"/>
    <w:rsid w:val="00FE5B6B"/>
    <w:rsid w:val="00FE632D"/>
    <w:rsid w:val="00FE6A03"/>
    <w:rsid w:val="00FE6C47"/>
    <w:rsid w:val="00FE6DC8"/>
    <w:rsid w:val="00FF0509"/>
    <w:rsid w:val="00FF0B5C"/>
    <w:rsid w:val="00FF11E6"/>
    <w:rsid w:val="00FF39B3"/>
    <w:rsid w:val="00FF57B7"/>
    <w:rsid w:val="00FF5E98"/>
    <w:rsid w:val="00FF6973"/>
    <w:rsid w:val="00FF6AA7"/>
    <w:rsid w:val="00FF73F7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F502D87E-2DA4-4A31-AFDF-C3EB0807E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basedOn w:val="a"/>
    <w:next w:val="a"/>
    <w:uiPriority w:val="35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4"/>
    <w:uiPriority w:val="99"/>
    <w:semiHidden/>
    <w:unhideWhenUsed/>
    <w:rsid w:val="00EF68E7"/>
    <w:pPr>
      <w:spacing w:line="240" w:lineRule="auto"/>
    </w:pPr>
  </w:style>
  <w:style w:type="character" w:customStyle="1" w:styleId="Char4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5"/>
    <w:uiPriority w:val="99"/>
    <w:semiHidden/>
    <w:unhideWhenUsed/>
    <w:rsid w:val="00EF68E7"/>
    <w:rPr>
      <w:b/>
      <w:bCs/>
    </w:rPr>
  </w:style>
  <w:style w:type="character" w:customStyle="1" w:styleId="Char5">
    <w:name w:val="메모 주제 Char"/>
    <w:basedOn w:val="Char4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link w:val="a6"/>
    <w:uiPriority w:val="34"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46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CA850-9321-4870-B357-D5AE99558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3</Pages>
  <Words>919</Words>
  <Characters>5240</Characters>
  <Application>Microsoft Office Word</Application>
  <DocSecurity>0</DocSecurity>
  <Lines>43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SunYoung (LG)</dc:creator>
  <cp:lastModifiedBy>SunYoung LEE</cp:lastModifiedBy>
  <cp:revision>13</cp:revision>
  <dcterms:created xsi:type="dcterms:W3CDTF">2017-06-21T08:14:00Z</dcterms:created>
  <dcterms:modified xsi:type="dcterms:W3CDTF">2017-06-23T06:43:00Z</dcterms:modified>
</cp:coreProperties>
</file>